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22" w:rsidRPr="007665AA" w:rsidRDefault="000B2E22" w:rsidP="000B2E22">
      <w:pPr>
        <w:spacing w:line="288" w:lineRule="auto"/>
        <w:ind w:right="-2"/>
        <w:jc w:val="right"/>
        <w:rPr>
          <w:rStyle w:val="a4"/>
          <w:color w:val="000000"/>
          <w:sz w:val="28"/>
          <w:szCs w:val="28"/>
          <w:lang w:val="uk-UA"/>
        </w:rPr>
      </w:pPr>
      <w:r w:rsidRPr="007665AA">
        <w:rPr>
          <w:rStyle w:val="a4"/>
          <w:color w:val="000000"/>
          <w:sz w:val="28"/>
          <w:szCs w:val="28"/>
          <w:lang w:val="uk-UA"/>
        </w:rPr>
        <w:t>ПРОЕКТ</w:t>
      </w:r>
    </w:p>
    <w:p w:rsidR="000B5B1B" w:rsidRPr="007665AA" w:rsidRDefault="000B5B1B" w:rsidP="000B5B1B">
      <w:pPr>
        <w:spacing w:line="288" w:lineRule="auto"/>
        <w:ind w:right="-2"/>
        <w:jc w:val="right"/>
        <w:rPr>
          <w:rStyle w:val="a4"/>
          <w:b w:val="0"/>
          <w:color w:val="000000"/>
          <w:sz w:val="28"/>
          <w:szCs w:val="28"/>
          <w:lang w:val="uk-UA"/>
        </w:rPr>
      </w:pPr>
      <w:r w:rsidRPr="007665AA">
        <w:rPr>
          <w:rStyle w:val="a4"/>
          <w:b w:val="0"/>
          <w:color w:val="000000"/>
          <w:sz w:val="28"/>
          <w:szCs w:val="28"/>
          <w:lang w:val="uk-UA"/>
        </w:rPr>
        <w:t xml:space="preserve">Постійна комісія з питань </w:t>
      </w:r>
    </w:p>
    <w:p w:rsidR="000B5B1B" w:rsidRPr="007665AA" w:rsidRDefault="000B5B1B" w:rsidP="000B5B1B">
      <w:pPr>
        <w:spacing w:line="288" w:lineRule="auto"/>
        <w:ind w:right="-2"/>
        <w:jc w:val="right"/>
        <w:rPr>
          <w:rStyle w:val="a4"/>
          <w:b w:val="0"/>
          <w:color w:val="000000"/>
          <w:sz w:val="28"/>
          <w:szCs w:val="28"/>
          <w:lang w:val="uk-UA"/>
        </w:rPr>
      </w:pPr>
      <w:r w:rsidRPr="007665AA">
        <w:rPr>
          <w:rStyle w:val="a4"/>
          <w:b w:val="0"/>
          <w:color w:val="000000"/>
          <w:sz w:val="28"/>
          <w:szCs w:val="28"/>
          <w:lang w:val="uk-UA"/>
        </w:rPr>
        <w:t xml:space="preserve">паливно-енергетичного комплексу, </w:t>
      </w:r>
    </w:p>
    <w:p w:rsidR="000B5B1B" w:rsidRPr="007665AA" w:rsidRDefault="000B5B1B" w:rsidP="000B5B1B">
      <w:pPr>
        <w:spacing w:line="288" w:lineRule="auto"/>
        <w:ind w:right="-2"/>
        <w:jc w:val="right"/>
        <w:rPr>
          <w:rStyle w:val="a4"/>
          <w:b w:val="0"/>
          <w:color w:val="000000"/>
          <w:sz w:val="28"/>
          <w:szCs w:val="28"/>
          <w:lang w:val="uk-UA"/>
        </w:rPr>
      </w:pPr>
      <w:r w:rsidRPr="007665AA">
        <w:rPr>
          <w:rStyle w:val="a4"/>
          <w:b w:val="0"/>
          <w:color w:val="000000"/>
          <w:sz w:val="28"/>
          <w:szCs w:val="28"/>
          <w:lang w:val="uk-UA"/>
        </w:rPr>
        <w:t>транспорту, перевезень та зв’язку</w:t>
      </w:r>
    </w:p>
    <w:p w:rsidR="000B2E22" w:rsidRPr="007665AA" w:rsidRDefault="000B5B1B" w:rsidP="000B5B1B">
      <w:pPr>
        <w:spacing w:line="288" w:lineRule="auto"/>
        <w:ind w:right="-2"/>
        <w:jc w:val="right"/>
        <w:rPr>
          <w:rStyle w:val="a4"/>
          <w:b w:val="0"/>
          <w:color w:val="000000"/>
          <w:sz w:val="28"/>
          <w:szCs w:val="28"/>
          <w:lang w:val="uk-UA"/>
        </w:rPr>
      </w:pPr>
      <w:r w:rsidRPr="007665AA">
        <w:rPr>
          <w:rStyle w:val="a4"/>
          <w:b w:val="0"/>
          <w:color w:val="000000"/>
          <w:sz w:val="28"/>
          <w:szCs w:val="28"/>
          <w:lang w:val="uk-UA"/>
        </w:rPr>
        <w:t xml:space="preserve">                      (М. Сидорович)</w:t>
      </w:r>
    </w:p>
    <w:p w:rsidR="000B2E22" w:rsidRPr="007665AA" w:rsidRDefault="000B2E22" w:rsidP="000B2E22">
      <w:pPr>
        <w:spacing w:line="288" w:lineRule="auto"/>
        <w:ind w:left="284" w:right="4314"/>
        <w:rPr>
          <w:rStyle w:val="a4"/>
          <w:color w:val="000000"/>
          <w:sz w:val="28"/>
          <w:szCs w:val="28"/>
          <w:lang w:val="uk-UA"/>
        </w:rPr>
      </w:pPr>
    </w:p>
    <w:p w:rsidR="000B2E22" w:rsidRPr="007665AA" w:rsidRDefault="000B2E22" w:rsidP="000B2E22">
      <w:pPr>
        <w:spacing w:line="288" w:lineRule="auto"/>
        <w:ind w:left="284" w:right="4314"/>
        <w:rPr>
          <w:rStyle w:val="a4"/>
          <w:color w:val="000000"/>
          <w:sz w:val="28"/>
          <w:szCs w:val="28"/>
          <w:lang w:val="uk-UA"/>
        </w:rPr>
      </w:pPr>
    </w:p>
    <w:p w:rsidR="000B2E22" w:rsidRPr="007665AA" w:rsidRDefault="000B2E22" w:rsidP="000B2E22">
      <w:pPr>
        <w:spacing w:line="288" w:lineRule="auto"/>
        <w:ind w:left="284" w:right="4314"/>
        <w:rPr>
          <w:rStyle w:val="a4"/>
          <w:color w:val="000000"/>
          <w:sz w:val="28"/>
          <w:szCs w:val="28"/>
          <w:lang w:val="uk-UA"/>
        </w:rPr>
      </w:pPr>
    </w:p>
    <w:p w:rsidR="000B2E22" w:rsidRPr="007665AA" w:rsidRDefault="000B2E22" w:rsidP="000B2E22">
      <w:pPr>
        <w:spacing w:line="288" w:lineRule="auto"/>
        <w:ind w:left="284" w:right="4314"/>
        <w:rPr>
          <w:rStyle w:val="a4"/>
          <w:color w:val="000000"/>
          <w:sz w:val="28"/>
          <w:szCs w:val="28"/>
          <w:lang w:val="uk-UA"/>
        </w:rPr>
      </w:pPr>
    </w:p>
    <w:p w:rsidR="000B2E22" w:rsidRPr="007665AA" w:rsidRDefault="000B2E22" w:rsidP="000B2E22">
      <w:pPr>
        <w:spacing w:line="288" w:lineRule="auto"/>
        <w:ind w:right="4314"/>
        <w:rPr>
          <w:rStyle w:val="a4"/>
          <w:color w:val="000000"/>
          <w:sz w:val="28"/>
          <w:szCs w:val="28"/>
          <w:lang w:val="uk-UA"/>
        </w:rPr>
      </w:pPr>
    </w:p>
    <w:p w:rsidR="000B2E22" w:rsidRPr="007665AA" w:rsidRDefault="000B2E22" w:rsidP="000B2E22">
      <w:pPr>
        <w:spacing w:line="288" w:lineRule="auto"/>
        <w:ind w:right="4314"/>
        <w:rPr>
          <w:b/>
          <w:sz w:val="28"/>
          <w:szCs w:val="28"/>
          <w:lang w:val="uk-UA" w:eastAsia="uk-UA"/>
        </w:rPr>
      </w:pPr>
      <w:r w:rsidRPr="007665AA">
        <w:rPr>
          <w:b/>
          <w:sz w:val="28"/>
          <w:szCs w:val="28"/>
          <w:lang w:val="uk-UA" w:eastAsia="uk-UA"/>
        </w:rPr>
        <w:t xml:space="preserve">Про затвердження Положення про порядок та умови проведення конкурсу із залучення інвестицій для дослідно-промислової розробки та промислової експлуатації </w:t>
      </w:r>
    </w:p>
    <w:p w:rsidR="000B2E22" w:rsidRPr="007665AA" w:rsidRDefault="000B2E22" w:rsidP="000B2E22">
      <w:pPr>
        <w:spacing w:line="288" w:lineRule="auto"/>
        <w:ind w:right="-6"/>
        <w:jc w:val="both"/>
        <w:rPr>
          <w:b/>
          <w:sz w:val="28"/>
          <w:szCs w:val="28"/>
          <w:lang w:val="uk-UA" w:eastAsia="uk-UA"/>
        </w:rPr>
      </w:pPr>
      <w:r w:rsidRPr="007665AA">
        <w:rPr>
          <w:b/>
          <w:sz w:val="28"/>
          <w:szCs w:val="28"/>
          <w:lang w:val="uk-UA" w:eastAsia="uk-UA"/>
        </w:rPr>
        <w:t xml:space="preserve">родовищ корисних копалин на ліцензійних площах </w:t>
      </w:r>
    </w:p>
    <w:p w:rsidR="000B2E22" w:rsidRPr="007665AA" w:rsidRDefault="000B2E22" w:rsidP="000B2E22">
      <w:pPr>
        <w:spacing w:line="288" w:lineRule="auto"/>
        <w:ind w:right="-6"/>
        <w:jc w:val="both"/>
        <w:rPr>
          <w:b/>
          <w:sz w:val="28"/>
          <w:szCs w:val="28"/>
          <w:lang w:val="uk-UA" w:eastAsia="uk-UA"/>
        </w:rPr>
      </w:pPr>
      <w:r w:rsidRPr="007665AA">
        <w:rPr>
          <w:b/>
          <w:sz w:val="28"/>
          <w:szCs w:val="28"/>
          <w:lang w:val="uk-UA" w:eastAsia="uk-UA"/>
        </w:rPr>
        <w:t xml:space="preserve">комунального підприємства </w:t>
      </w:r>
    </w:p>
    <w:p w:rsidR="000B2E22" w:rsidRPr="007665AA" w:rsidRDefault="000B2E22" w:rsidP="000B2E22">
      <w:pPr>
        <w:spacing w:line="288" w:lineRule="auto"/>
        <w:ind w:right="-6"/>
        <w:jc w:val="both"/>
        <w:rPr>
          <w:b/>
          <w:sz w:val="28"/>
          <w:szCs w:val="28"/>
          <w:lang w:val="uk-UA" w:eastAsia="uk-UA"/>
        </w:rPr>
      </w:pPr>
      <w:r w:rsidRPr="007665AA">
        <w:rPr>
          <w:b/>
          <w:sz w:val="28"/>
          <w:szCs w:val="28"/>
          <w:lang w:val="uk-UA" w:eastAsia="uk-UA"/>
        </w:rPr>
        <w:t>Львівської обласної ради «Львівторф»</w:t>
      </w:r>
    </w:p>
    <w:p w:rsidR="000B2E22" w:rsidRPr="007665AA" w:rsidRDefault="000B2E22" w:rsidP="000B2E22">
      <w:pPr>
        <w:spacing w:line="288" w:lineRule="auto"/>
        <w:ind w:right="-6"/>
        <w:jc w:val="both"/>
        <w:rPr>
          <w:b/>
          <w:sz w:val="28"/>
          <w:szCs w:val="28"/>
          <w:lang w:val="uk-UA" w:eastAsia="uk-UA"/>
        </w:rPr>
      </w:pPr>
    </w:p>
    <w:p w:rsidR="000B2E22" w:rsidRPr="007665AA" w:rsidRDefault="000B2E22" w:rsidP="000B2E22">
      <w:pPr>
        <w:spacing w:line="288" w:lineRule="auto"/>
        <w:ind w:right="-6" w:firstLine="567"/>
        <w:jc w:val="both"/>
        <w:rPr>
          <w:sz w:val="28"/>
          <w:szCs w:val="28"/>
          <w:lang w:val="uk-UA" w:eastAsia="uk-UA"/>
        </w:rPr>
      </w:pPr>
      <w:r w:rsidRPr="007665AA">
        <w:rPr>
          <w:sz w:val="28"/>
          <w:szCs w:val="28"/>
          <w:lang w:val="uk-UA" w:eastAsia="uk-UA"/>
        </w:rPr>
        <w:t>Відповідно до пункту 16 частини першої статті 43 Закону України «Про місцеве самоврядування в Україні» та рішення Львівської обласної ради 22.12.2016 № 320 «Про обласний бюджет Львівської області на 2017 рік», Львівська обласна рада</w:t>
      </w:r>
    </w:p>
    <w:p w:rsidR="000B2E22" w:rsidRPr="007665AA" w:rsidRDefault="000B2E22" w:rsidP="000B2E22">
      <w:pPr>
        <w:spacing w:line="288" w:lineRule="auto"/>
        <w:ind w:right="-6" w:firstLine="567"/>
        <w:jc w:val="both"/>
        <w:rPr>
          <w:sz w:val="28"/>
          <w:szCs w:val="28"/>
          <w:lang w:val="uk-UA" w:eastAsia="uk-UA"/>
        </w:rPr>
      </w:pPr>
    </w:p>
    <w:p w:rsidR="000B2E22" w:rsidRPr="007665AA" w:rsidRDefault="000B2E22" w:rsidP="000B2E22">
      <w:pPr>
        <w:spacing w:line="288" w:lineRule="auto"/>
        <w:ind w:right="-6" w:firstLine="567"/>
        <w:jc w:val="center"/>
        <w:rPr>
          <w:sz w:val="28"/>
          <w:szCs w:val="28"/>
          <w:lang w:val="uk-UA" w:eastAsia="uk-UA"/>
        </w:rPr>
      </w:pPr>
      <w:r w:rsidRPr="007665AA">
        <w:rPr>
          <w:sz w:val="28"/>
          <w:szCs w:val="28"/>
          <w:lang w:val="uk-UA" w:eastAsia="uk-UA"/>
        </w:rPr>
        <w:t>ВИРІШИЛА:</w:t>
      </w:r>
    </w:p>
    <w:p w:rsidR="000B2E22" w:rsidRPr="007665AA" w:rsidRDefault="000B2E22" w:rsidP="000B2E22">
      <w:pPr>
        <w:spacing w:line="288" w:lineRule="auto"/>
        <w:ind w:right="-6" w:firstLine="567"/>
        <w:jc w:val="center"/>
        <w:rPr>
          <w:sz w:val="28"/>
          <w:szCs w:val="28"/>
          <w:lang w:val="uk-UA" w:eastAsia="uk-UA"/>
        </w:rPr>
      </w:pPr>
    </w:p>
    <w:p w:rsidR="000B2E22" w:rsidRPr="007665AA" w:rsidRDefault="000B2E22" w:rsidP="000B2E22">
      <w:pPr>
        <w:spacing w:line="288" w:lineRule="auto"/>
        <w:ind w:right="-6"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 w:eastAsia="uk-UA"/>
        </w:rPr>
        <w:t>1</w:t>
      </w:r>
      <w:r w:rsidRPr="007665AA">
        <w:rPr>
          <w:sz w:val="28"/>
          <w:szCs w:val="28"/>
          <w:lang w:val="uk-UA"/>
        </w:rPr>
        <w:t>. Затвердити Положення про порядок та умови проведення конкурсу із залучення інвестицій для дослідно-промислової розробки та промислової експлуатації родовищ корисних копалин на ліцензійних площах комунального підприємства Львівської обласної ради «Львівторф» (далі – Положення), що додається.</w:t>
      </w:r>
    </w:p>
    <w:p w:rsidR="000B2E22" w:rsidRPr="007665AA" w:rsidRDefault="000B2E22" w:rsidP="000B2E22">
      <w:pPr>
        <w:spacing w:line="288" w:lineRule="auto"/>
        <w:ind w:right="-6" w:firstLine="567"/>
        <w:jc w:val="both"/>
        <w:rPr>
          <w:sz w:val="28"/>
          <w:szCs w:val="28"/>
          <w:lang w:val="uk-UA" w:eastAsia="uk-UA"/>
        </w:rPr>
      </w:pPr>
      <w:r w:rsidRPr="007665AA">
        <w:rPr>
          <w:sz w:val="28"/>
          <w:szCs w:val="28"/>
          <w:lang w:val="uk-UA" w:eastAsia="uk-UA"/>
        </w:rPr>
        <w:t>2. Контроль за виконанням рішення покласти на постійну комісію з питань паливно-енергетичного комплексу, транспорту, перевезень та зв'язку (М. Сидорович).</w:t>
      </w:r>
    </w:p>
    <w:p w:rsidR="000B2E22" w:rsidRPr="007665AA" w:rsidRDefault="000B2E22" w:rsidP="000B2E22">
      <w:pPr>
        <w:spacing w:line="288" w:lineRule="auto"/>
        <w:ind w:right="-6" w:firstLine="567"/>
        <w:jc w:val="both"/>
        <w:rPr>
          <w:sz w:val="28"/>
          <w:szCs w:val="28"/>
          <w:lang w:val="uk-UA" w:eastAsia="uk-UA"/>
        </w:rPr>
      </w:pPr>
    </w:p>
    <w:p w:rsidR="000B2E22" w:rsidRPr="007665AA" w:rsidRDefault="000B2E22" w:rsidP="000B2E22">
      <w:pPr>
        <w:spacing w:line="288" w:lineRule="auto"/>
        <w:ind w:firstLine="567"/>
        <w:jc w:val="center"/>
        <w:rPr>
          <w:sz w:val="28"/>
          <w:szCs w:val="28"/>
          <w:lang w:val="uk-UA" w:eastAsia="uk-UA"/>
        </w:rPr>
      </w:pPr>
    </w:p>
    <w:p w:rsidR="000B2E22" w:rsidRPr="007665AA" w:rsidRDefault="000B2E22" w:rsidP="000B2E22">
      <w:pPr>
        <w:spacing w:line="288" w:lineRule="auto"/>
        <w:ind w:firstLine="567"/>
        <w:jc w:val="both"/>
        <w:rPr>
          <w:sz w:val="28"/>
          <w:szCs w:val="28"/>
          <w:lang w:val="uk-UA" w:eastAsia="uk-UA"/>
        </w:rPr>
      </w:pPr>
      <w:r w:rsidRPr="007665AA">
        <w:rPr>
          <w:sz w:val="28"/>
          <w:szCs w:val="28"/>
          <w:lang w:val="uk-UA" w:eastAsia="uk-UA"/>
        </w:rPr>
        <w:t>Голова обласної ради                                          Олександр ГАНУЩИН</w:t>
      </w:r>
    </w:p>
    <w:p w:rsidR="000B2E22" w:rsidRPr="007665AA" w:rsidRDefault="000B2E22" w:rsidP="000B2E22">
      <w:pPr>
        <w:spacing w:line="288" w:lineRule="auto"/>
        <w:jc w:val="both"/>
        <w:rPr>
          <w:lang w:val="uk-UA" w:eastAsia="uk-UA"/>
        </w:rPr>
      </w:pPr>
    </w:p>
    <w:p w:rsidR="000B2E22" w:rsidRPr="007665AA" w:rsidRDefault="000B2E22" w:rsidP="000B2E22">
      <w:pPr>
        <w:tabs>
          <w:tab w:val="left" w:pos="583"/>
        </w:tabs>
        <w:rPr>
          <w:lang w:val="uk-UA"/>
        </w:rPr>
      </w:pPr>
    </w:p>
    <w:p w:rsidR="00F15E83" w:rsidRPr="007665AA" w:rsidRDefault="00F15E83">
      <w:pPr>
        <w:rPr>
          <w:lang w:val="uk-UA"/>
        </w:rPr>
      </w:pPr>
    </w:p>
    <w:p w:rsidR="00C67F21" w:rsidRPr="007665AA" w:rsidRDefault="00C67F21">
      <w:pPr>
        <w:rPr>
          <w:lang w:val="uk-UA"/>
        </w:rPr>
      </w:pPr>
    </w:p>
    <w:p w:rsidR="00C67F21" w:rsidRDefault="00C67F21" w:rsidP="00C67F21">
      <w:pPr>
        <w:widowControl w:val="0"/>
        <w:shd w:val="clear" w:color="auto" w:fill="FFFFFF"/>
        <w:spacing w:before="67"/>
        <w:ind w:right="204"/>
        <w:jc w:val="center"/>
        <w:rPr>
          <w:b/>
          <w:bCs/>
          <w:sz w:val="28"/>
          <w:szCs w:val="28"/>
          <w:lang w:val="uk-UA"/>
        </w:rPr>
      </w:pPr>
    </w:p>
    <w:p w:rsidR="00C52E35" w:rsidRDefault="00C52E35" w:rsidP="00C67F21">
      <w:pPr>
        <w:widowControl w:val="0"/>
        <w:shd w:val="clear" w:color="auto" w:fill="FFFFFF"/>
        <w:spacing w:before="67"/>
        <w:ind w:right="204"/>
        <w:jc w:val="center"/>
        <w:rPr>
          <w:b/>
          <w:bCs/>
          <w:sz w:val="28"/>
          <w:szCs w:val="28"/>
          <w:lang w:val="uk-UA"/>
        </w:rPr>
      </w:pPr>
    </w:p>
    <w:p w:rsidR="000B0177" w:rsidRPr="007665AA" w:rsidRDefault="000B0177" w:rsidP="00C67F21">
      <w:pPr>
        <w:widowControl w:val="0"/>
        <w:shd w:val="clear" w:color="auto" w:fill="FFFFFF"/>
        <w:spacing w:before="67"/>
        <w:ind w:right="204"/>
        <w:jc w:val="center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widowControl w:val="0"/>
        <w:shd w:val="clear" w:color="auto" w:fill="FFFFFF"/>
        <w:spacing w:before="67"/>
        <w:ind w:right="204"/>
        <w:jc w:val="center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widowControl w:val="0"/>
        <w:shd w:val="clear" w:color="auto" w:fill="FFFFFF"/>
        <w:spacing w:before="67"/>
        <w:ind w:right="204"/>
        <w:jc w:val="center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widowControl w:val="0"/>
        <w:shd w:val="clear" w:color="auto" w:fill="FFFFFF"/>
        <w:spacing w:before="67"/>
        <w:ind w:right="204"/>
        <w:jc w:val="center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widowControl w:val="0"/>
        <w:shd w:val="clear" w:color="auto" w:fill="FFFFFF"/>
        <w:spacing w:before="67"/>
        <w:ind w:right="204"/>
        <w:jc w:val="center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widowControl w:val="0"/>
        <w:shd w:val="clear" w:color="auto" w:fill="FFFFFF"/>
        <w:spacing w:before="67"/>
        <w:ind w:right="204"/>
        <w:jc w:val="center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widowControl w:val="0"/>
        <w:shd w:val="clear" w:color="auto" w:fill="FFFFFF"/>
        <w:spacing w:before="67"/>
        <w:ind w:right="204"/>
        <w:jc w:val="center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widowControl w:val="0"/>
        <w:shd w:val="clear" w:color="auto" w:fill="FFFFFF"/>
        <w:spacing w:before="67"/>
        <w:ind w:right="204"/>
        <w:jc w:val="center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widowControl w:val="0"/>
        <w:shd w:val="clear" w:color="auto" w:fill="FFFFFF"/>
        <w:spacing w:before="67"/>
        <w:ind w:right="204"/>
        <w:jc w:val="center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widowControl w:val="0"/>
        <w:shd w:val="clear" w:color="auto" w:fill="FFFFFF"/>
        <w:spacing w:before="67"/>
        <w:ind w:right="204"/>
        <w:jc w:val="center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widowControl w:val="0"/>
        <w:shd w:val="clear" w:color="auto" w:fill="FFFFFF"/>
        <w:spacing w:before="67" w:line="276" w:lineRule="auto"/>
        <w:ind w:right="204"/>
        <w:jc w:val="center"/>
        <w:rPr>
          <w:b/>
          <w:bCs/>
          <w:sz w:val="28"/>
          <w:szCs w:val="28"/>
          <w:lang w:val="uk-UA"/>
        </w:rPr>
      </w:pPr>
      <w:r w:rsidRPr="007665AA">
        <w:rPr>
          <w:b/>
          <w:bCs/>
          <w:sz w:val="28"/>
          <w:szCs w:val="28"/>
          <w:lang w:val="uk-UA"/>
        </w:rPr>
        <w:t>Положення</w:t>
      </w:r>
    </w:p>
    <w:p w:rsidR="00C67F21" w:rsidRPr="007665AA" w:rsidRDefault="00C67F21" w:rsidP="00C67F21">
      <w:pPr>
        <w:widowControl w:val="0"/>
        <w:shd w:val="clear" w:color="auto" w:fill="FFFFFF"/>
        <w:spacing w:before="67" w:line="276" w:lineRule="auto"/>
        <w:ind w:right="204"/>
        <w:contextualSpacing/>
        <w:jc w:val="center"/>
        <w:rPr>
          <w:b/>
          <w:sz w:val="28"/>
          <w:szCs w:val="28"/>
          <w:lang w:val="uk-UA"/>
        </w:rPr>
      </w:pPr>
      <w:r w:rsidRPr="007665AA">
        <w:rPr>
          <w:b/>
          <w:bCs/>
          <w:sz w:val="28"/>
          <w:szCs w:val="28"/>
          <w:lang w:val="uk-UA"/>
        </w:rPr>
        <w:t xml:space="preserve">про порядок та умови проведення конкурсу </w:t>
      </w:r>
      <w:r w:rsidRPr="007665AA">
        <w:rPr>
          <w:b/>
          <w:sz w:val="28"/>
          <w:szCs w:val="28"/>
          <w:lang w:val="uk-UA"/>
        </w:rPr>
        <w:t xml:space="preserve">із залучення інвестицій </w:t>
      </w:r>
    </w:p>
    <w:p w:rsidR="00C67F21" w:rsidRPr="007665AA" w:rsidRDefault="00C67F21" w:rsidP="00C67F21">
      <w:pPr>
        <w:widowControl w:val="0"/>
        <w:shd w:val="clear" w:color="auto" w:fill="FFFFFF"/>
        <w:spacing w:before="67" w:line="276" w:lineRule="auto"/>
        <w:ind w:right="204"/>
        <w:contextualSpacing/>
        <w:jc w:val="center"/>
        <w:rPr>
          <w:b/>
          <w:sz w:val="28"/>
          <w:szCs w:val="28"/>
          <w:lang w:val="uk-UA"/>
        </w:rPr>
      </w:pPr>
      <w:r w:rsidRPr="007665AA">
        <w:rPr>
          <w:b/>
          <w:sz w:val="28"/>
          <w:szCs w:val="28"/>
          <w:lang w:val="uk-UA"/>
        </w:rPr>
        <w:t xml:space="preserve">для дослідно-промислової розробки та промислової експлуатації </w:t>
      </w:r>
    </w:p>
    <w:p w:rsidR="00C67F21" w:rsidRPr="007665AA" w:rsidRDefault="00C67F21" w:rsidP="00C67F21">
      <w:pPr>
        <w:tabs>
          <w:tab w:val="left" w:pos="10206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7665AA">
        <w:rPr>
          <w:b/>
          <w:sz w:val="28"/>
          <w:szCs w:val="28"/>
          <w:lang w:val="uk-UA"/>
        </w:rPr>
        <w:t xml:space="preserve">родовищ корисних копалин на ліцензійних площах </w:t>
      </w:r>
    </w:p>
    <w:p w:rsidR="00C67F21" w:rsidRPr="007665AA" w:rsidRDefault="00C67F21" w:rsidP="00C67F21">
      <w:pPr>
        <w:tabs>
          <w:tab w:val="left" w:pos="10206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7665AA">
        <w:rPr>
          <w:b/>
          <w:sz w:val="28"/>
          <w:szCs w:val="28"/>
          <w:lang w:val="uk-UA"/>
        </w:rPr>
        <w:t>комунального підприємства Львівської обласної ради «Львівторф»</w:t>
      </w:r>
    </w:p>
    <w:p w:rsidR="00C67F21" w:rsidRPr="007665AA" w:rsidRDefault="00C67F21" w:rsidP="00C67F21">
      <w:pPr>
        <w:widowControl w:val="0"/>
        <w:shd w:val="clear" w:color="auto" w:fill="FFFFFF"/>
        <w:spacing w:before="67"/>
        <w:ind w:right="204" w:firstLine="720"/>
        <w:contextualSpacing/>
        <w:jc w:val="center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  <w:r w:rsidRPr="007665AA">
        <w:rPr>
          <w:b/>
          <w:bCs/>
          <w:sz w:val="28"/>
          <w:szCs w:val="28"/>
          <w:lang w:val="uk-UA"/>
        </w:rPr>
        <w:t> </w:t>
      </w: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/>
        <w:rPr>
          <w:b/>
          <w:bCs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 w:line="234" w:lineRule="atLeast"/>
        <w:jc w:val="center"/>
        <w:rPr>
          <w:b/>
          <w:sz w:val="28"/>
          <w:szCs w:val="28"/>
          <w:lang w:val="uk-UA"/>
        </w:rPr>
      </w:pPr>
      <w:r w:rsidRPr="007665AA">
        <w:rPr>
          <w:b/>
          <w:sz w:val="28"/>
          <w:szCs w:val="28"/>
          <w:lang w:val="uk-UA"/>
        </w:rPr>
        <w:lastRenderedPageBreak/>
        <w:t>1. Загальні засади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jc w:val="center"/>
        <w:rPr>
          <w:b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1.1. Положення розроблено у відповідності до чинного законодавства України, зокрема Цивільного кодексу України та Закону України «Про місцеве самоврядування в Україні».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1.2. Положення визначає порядок оформлення та подачі заявниками документів для участі у конкурсі,</w:t>
      </w:r>
      <w:r w:rsidR="00380D0C">
        <w:rPr>
          <w:sz w:val="28"/>
          <w:szCs w:val="28"/>
          <w:lang w:val="uk-UA"/>
        </w:rPr>
        <w:t xml:space="preserve"> </w:t>
      </w:r>
      <w:r w:rsidRPr="007665AA">
        <w:rPr>
          <w:sz w:val="28"/>
          <w:szCs w:val="28"/>
          <w:lang w:val="uk-UA"/>
        </w:rPr>
        <w:t>визначає загальні вимоги д</w:t>
      </w:r>
      <w:r w:rsidR="009D08AA">
        <w:rPr>
          <w:sz w:val="28"/>
          <w:szCs w:val="28"/>
          <w:lang w:val="uk-UA"/>
        </w:rPr>
        <w:t>о претендентів, порядок роботи К</w:t>
      </w:r>
      <w:r w:rsidRPr="007665AA">
        <w:rPr>
          <w:sz w:val="28"/>
          <w:szCs w:val="28"/>
          <w:lang w:val="uk-UA"/>
        </w:rPr>
        <w:t>онкурсної комісії під час розгляду заявок.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1.3. Завданням конкурсу є визначення юридичної особи, фізичної особи-підприємця (суб’єкт господарювання), а також консорціуму підприємств, що запропонує найкращі умови та забезпечить здійснення діяльності щодо створення сприятливих умов для розвитку та підв</w:t>
      </w:r>
      <w:r w:rsidR="00380D0C">
        <w:rPr>
          <w:sz w:val="28"/>
          <w:szCs w:val="28"/>
          <w:lang w:val="uk-UA"/>
        </w:rPr>
        <w:t>ищення ефективності діяльності у</w:t>
      </w:r>
      <w:r w:rsidRPr="007665AA">
        <w:rPr>
          <w:sz w:val="28"/>
          <w:szCs w:val="28"/>
          <w:lang w:val="uk-UA"/>
        </w:rPr>
        <w:t xml:space="preserve"> сфері дослідно-промислової розробки та промислової експлуатації родовищ корисних копалин на ліцензійних ділянках комунального підприємства Львівської обласної ради «Львівторф» (далі – Підприємство або Організатор), забезпечення розвитку конкурентних відносин в сфері дослідно-промислової розробки та промислової експлуатації родовищ корисних копалин за рахунок коштів іноземних і вітчизняних інвесторів.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1.4. За результатами конкурсу переможець оформляє у встановленому порядку договір з Підприємством на право спільної діяльності з дослідно-промислової розробки та промислової експлуатації родовищ корисних копалин на ліцензійних ділянках комунального підприємства Львівської обласної ради «Львівторф».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708"/>
        <w:jc w:val="both"/>
        <w:rPr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 w:line="234" w:lineRule="atLeast"/>
        <w:jc w:val="center"/>
        <w:rPr>
          <w:b/>
          <w:sz w:val="28"/>
          <w:szCs w:val="28"/>
          <w:lang w:val="uk-UA"/>
        </w:rPr>
      </w:pPr>
      <w:r w:rsidRPr="007665AA">
        <w:rPr>
          <w:b/>
          <w:sz w:val="28"/>
          <w:szCs w:val="28"/>
          <w:lang w:val="uk-UA"/>
        </w:rPr>
        <w:t>2. Порядок подання та розгляду заявок заявників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jc w:val="center"/>
        <w:rPr>
          <w:b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2.1. З дня оголошення конкурсу будь-який суб’єкт господарювання, що має бажання взяти участь </w:t>
      </w:r>
      <w:r w:rsidR="00EF60AD">
        <w:rPr>
          <w:sz w:val="28"/>
          <w:szCs w:val="28"/>
          <w:lang w:val="uk-UA"/>
        </w:rPr>
        <w:t>у</w:t>
      </w:r>
      <w:r w:rsidRPr="007665AA">
        <w:rPr>
          <w:sz w:val="28"/>
          <w:szCs w:val="28"/>
          <w:lang w:val="uk-UA"/>
        </w:rPr>
        <w:t xml:space="preserve"> конкурсі,</w:t>
      </w:r>
      <w:r w:rsidR="0073666B">
        <w:rPr>
          <w:sz w:val="28"/>
          <w:szCs w:val="28"/>
          <w:lang w:val="uk-UA"/>
        </w:rPr>
        <w:t xml:space="preserve"> може подати відповідну заявку К</w:t>
      </w:r>
      <w:r w:rsidRPr="007665AA">
        <w:rPr>
          <w:sz w:val="28"/>
          <w:szCs w:val="28"/>
          <w:lang w:val="uk-UA"/>
        </w:rPr>
        <w:t>онкурсній комісії.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2.2. Заявки на участь у конкурсі відповідної форми (додаток 1</w:t>
      </w:r>
      <w:r w:rsidR="00EF60AD">
        <w:rPr>
          <w:sz w:val="28"/>
          <w:szCs w:val="28"/>
          <w:lang w:val="uk-UA"/>
        </w:rPr>
        <w:t xml:space="preserve"> до цього Положення) подаються К</w:t>
      </w:r>
      <w:r w:rsidRPr="007665AA">
        <w:rPr>
          <w:sz w:val="28"/>
          <w:szCs w:val="28"/>
          <w:lang w:val="uk-UA"/>
        </w:rPr>
        <w:t>онкурсній комісії протягом тридцяти  днів з дня ого</w:t>
      </w:r>
      <w:r w:rsidR="00EF60AD">
        <w:rPr>
          <w:sz w:val="28"/>
          <w:szCs w:val="28"/>
          <w:lang w:val="uk-UA"/>
        </w:rPr>
        <w:t>лошення конкурсу К</w:t>
      </w:r>
      <w:r w:rsidRPr="007665AA">
        <w:rPr>
          <w:sz w:val="28"/>
          <w:szCs w:val="28"/>
          <w:lang w:val="uk-UA"/>
        </w:rPr>
        <w:t>онкурсною комісією. Особи, які подали такі заявки, вважаються претендентами на участь у конкурсі.</w:t>
      </w:r>
    </w:p>
    <w:p w:rsidR="00C67F21" w:rsidRPr="007665AA" w:rsidRDefault="00EF60AD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Заявки подаються К</w:t>
      </w:r>
      <w:r w:rsidR="00C67F21" w:rsidRPr="007665AA">
        <w:rPr>
          <w:sz w:val="28"/>
          <w:szCs w:val="28"/>
          <w:lang w:val="uk-UA"/>
        </w:rPr>
        <w:t>онкурсній комісії на адресу, вказану в оголошенні про конкурс.</w:t>
      </w:r>
    </w:p>
    <w:p w:rsidR="00C67F21" w:rsidRPr="007665AA" w:rsidRDefault="00EF60AD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 Заявки, що надійшли до К</w:t>
      </w:r>
      <w:r w:rsidR="00C67F21" w:rsidRPr="007665AA">
        <w:rPr>
          <w:sz w:val="28"/>
          <w:szCs w:val="28"/>
          <w:lang w:val="uk-UA"/>
        </w:rPr>
        <w:t xml:space="preserve">онкурсної комісії після закінчення встановленого строку, </w:t>
      </w:r>
      <w:r>
        <w:rPr>
          <w:sz w:val="28"/>
          <w:szCs w:val="28"/>
          <w:lang w:val="uk-UA"/>
        </w:rPr>
        <w:t>К</w:t>
      </w:r>
      <w:r w:rsidR="00C67F21" w:rsidRPr="007665AA">
        <w:rPr>
          <w:sz w:val="28"/>
          <w:szCs w:val="28"/>
          <w:lang w:val="uk-UA"/>
        </w:rPr>
        <w:t>онкурсною комісією не розглядаються, про що заявник повідомляється письмово.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2.5. До заявки додаються документи: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2.5.1. Копія статуту або іншого установчого документу.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2.5.2. Копія виписки з Єдиного державного реєстру юридичних осіб, фізичних осіб-підприємців та громадських формувань.</w:t>
      </w:r>
    </w:p>
    <w:p w:rsidR="00C67F21" w:rsidRPr="007665AA" w:rsidRDefault="00C67F21" w:rsidP="00C67F21">
      <w:pPr>
        <w:tabs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2.5.3. Дані, які підтверджують можливість претендента забезпечити належне фінансування своєї діяльності:</w:t>
      </w:r>
    </w:p>
    <w:p w:rsidR="00C67F21" w:rsidRPr="007665AA" w:rsidRDefault="00C67F21" w:rsidP="00C6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lastRenderedPageBreak/>
        <w:t xml:space="preserve">- баланс підприємства; </w:t>
      </w:r>
    </w:p>
    <w:p w:rsidR="00C67F21" w:rsidRPr="007665AA" w:rsidRDefault="00C67F21" w:rsidP="00C6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звіт про фінансово-майновий стан підприємства;</w:t>
      </w:r>
    </w:p>
    <w:p w:rsidR="00C67F21" w:rsidRPr="007665AA" w:rsidRDefault="00C67F21" w:rsidP="00C6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розшифровка дебіторської та кредиторської заборгованості з позначенням дати їх виникнення;</w:t>
      </w:r>
    </w:p>
    <w:p w:rsidR="00C67F21" w:rsidRPr="007665AA" w:rsidRDefault="00C67F21" w:rsidP="00C6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інформацію про матеріально-технічне забезпечення та працівників відповідної кваліфікації.</w:t>
      </w:r>
    </w:p>
    <w:p w:rsidR="00C67F21" w:rsidRPr="007665AA" w:rsidRDefault="00C67F21" w:rsidP="00C6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2.5.4. Відомості щодо наявності досвіду та можливості технологічного і організаційного забезпечення такої діяльності</w:t>
      </w:r>
      <w:r w:rsidRPr="007665AA">
        <w:rPr>
          <w:color w:val="000000"/>
          <w:sz w:val="28"/>
          <w:szCs w:val="28"/>
          <w:lang w:val="uk-UA"/>
        </w:rPr>
        <w:t>.</w:t>
      </w:r>
    </w:p>
    <w:p w:rsidR="00C67F21" w:rsidRPr="007665AA" w:rsidRDefault="00C67F21" w:rsidP="00C67F21">
      <w:pPr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2.5.5. Програма робіт з дослідно-промислової розробки та промислової експлуатації родовищ корисних копалин.</w:t>
      </w:r>
    </w:p>
    <w:p w:rsidR="00C67F21" w:rsidRPr="007665AA" w:rsidRDefault="00C67F21" w:rsidP="00C67F21">
      <w:pPr>
        <w:pStyle w:val="aa"/>
        <w:spacing w:beforeAutospacing="0" w:afterAutospacing="0"/>
        <w:ind w:firstLine="567"/>
        <w:jc w:val="both"/>
        <w:rPr>
          <w:bCs/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2.5.6. Інформація про обсяг коштів, які претендент готовий інвестувати на дослідно-промислову розробку та промислову експлуатацію родовищ корисних копалин</w:t>
      </w:r>
      <w:r w:rsidRPr="007665AA">
        <w:rPr>
          <w:bCs/>
          <w:sz w:val="28"/>
          <w:szCs w:val="28"/>
          <w:lang w:val="uk-UA"/>
        </w:rPr>
        <w:t>.</w:t>
      </w:r>
    </w:p>
    <w:p w:rsidR="00C67F21" w:rsidRPr="007665AA" w:rsidRDefault="00C67F21" w:rsidP="00C67F21">
      <w:pPr>
        <w:pStyle w:val="aa"/>
        <w:spacing w:beforeAutospacing="0" w:afterAutospacing="0"/>
        <w:ind w:firstLine="567"/>
        <w:jc w:val="both"/>
        <w:rPr>
          <w:bCs/>
          <w:sz w:val="28"/>
          <w:szCs w:val="28"/>
          <w:lang w:val="uk-UA"/>
        </w:rPr>
      </w:pPr>
      <w:r w:rsidRPr="007665AA">
        <w:rPr>
          <w:bCs/>
          <w:sz w:val="28"/>
          <w:szCs w:val="28"/>
          <w:lang w:val="uk-UA"/>
        </w:rPr>
        <w:t>2.5.7. Інформацію щодо запропонованих умов спільної діяльності.</w:t>
      </w:r>
    </w:p>
    <w:p w:rsidR="00C67F21" w:rsidRPr="007665AA" w:rsidRDefault="00C67F21" w:rsidP="00C67F2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2.6. Заявку підписують уповноважені посадові особи претендента.</w:t>
      </w:r>
    </w:p>
    <w:p w:rsidR="00C67F21" w:rsidRPr="007665AA" w:rsidRDefault="00C67F21" w:rsidP="00C67F2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2.7. Копії документів, що додаються до заявки</w:t>
      </w:r>
      <w:r w:rsidR="0018608D">
        <w:rPr>
          <w:sz w:val="28"/>
          <w:szCs w:val="28"/>
          <w:lang w:val="uk-UA"/>
        </w:rPr>
        <w:t>,</w:t>
      </w:r>
      <w:r w:rsidRPr="007665AA">
        <w:rPr>
          <w:sz w:val="28"/>
          <w:szCs w:val="28"/>
          <w:lang w:val="uk-UA"/>
        </w:rPr>
        <w:t xml:space="preserve"> мають містити на кожному аркуші з текстом напис «Згідно з оригіналом» із зазначенням посади, прізвища, ім’я, по батькові заявника/уповноваженого представника заявника, що засвідчується підписом заявника/уповноваженого представника заявника та печаткою заявника (за наявності печатки).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2.8. Заявка та додатки до неї складаються українською мовою. У разі подання документів іншою мовою заявник разом з ними надає їх легалізований переклад на українську мову.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2.9. Заявка та додані до неї документи мають бути (прошиті разом однією ниткою (стрічкою), пронумеровані наскрізь з першого по останній аркуш та містити на останньому аркуші (на місці зшивання) напис «Прошито та пронумеровано ___ аркушів», що засвідчується підписом заявника/уповноваженого представника заявника та печаткою заявника (за наявності печатки).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2.10. Заявки та додані до неї документи подаються заявником особисто чи уповноваженим представником заявника </w:t>
      </w:r>
      <w:r w:rsidRPr="007665AA">
        <w:rPr>
          <w:color w:val="000000"/>
          <w:sz w:val="28"/>
          <w:szCs w:val="28"/>
          <w:lang w:val="uk-UA"/>
        </w:rPr>
        <w:t>(що підтверджується виданою в установленому порядку довіреністю),</w:t>
      </w:r>
      <w:r w:rsidRPr="007665AA">
        <w:rPr>
          <w:sz w:val="28"/>
          <w:szCs w:val="28"/>
          <w:lang w:val="uk-UA"/>
        </w:rPr>
        <w:t xml:space="preserve"> або надсилаються поштою.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2.11. Заявки підлягають реєстрації в КП ЛОР «Львівторф».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2.12. Неподання у заявці та доданих до неї документів необхідної інформації, подання її у неповному обсязі або подання неправдивої, недостовірної інформації є підставою для відхилення заявки.</w:t>
      </w:r>
    </w:p>
    <w:p w:rsidR="00C67F21" w:rsidRPr="007665AA" w:rsidRDefault="00C67F21" w:rsidP="00C67F21">
      <w:pPr>
        <w:shd w:val="clear" w:color="auto" w:fill="FFFFFF"/>
        <w:tabs>
          <w:tab w:val="left" w:pos="547"/>
        </w:tabs>
        <w:ind w:firstLine="720"/>
        <w:jc w:val="center"/>
        <w:rPr>
          <w:b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tabs>
          <w:tab w:val="left" w:pos="547"/>
        </w:tabs>
        <w:ind w:firstLine="720"/>
        <w:jc w:val="center"/>
        <w:rPr>
          <w:b/>
          <w:sz w:val="28"/>
          <w:szCs w:val="28"/>
          <w:lang w:val="uk-UA"/>
        </w:rPr>
      </w:pPr>
      <w:r w:rsidRPr="007665AA">
        <w:rPr>
          <w:b/>
          <w:sz w:val="28"/>
          <w:szCs w:val="28"/>
          <w:lang w:val="uk-UA"/>
        </w:rPr>
        <w:t>3. Конкурсна комісія</w:t>
      </w:r>
    </w:p>
    <w:p w:rsidR="00C67F21" w:rsidRPr="007665AA" w:rsidRDefault="00C67F21" w:rsidP="00C67F21">
      <w:pPr>
        <w:shd w:val="clear" w:color="auto" w:fill="FFFFFF"/>
        <w:tabs>
          <w:tab w:val="left" w:pos="547"/>
        </w:tabs>
        <w:ind w:firstLine="720"/>
        <w:jc w:val="center"/>
        <w:rPr>
          <w:b/>
          <w:sz w:val="28"/>
          <w:szCs w:val="28"/>
          <w:lang w:val="uk-UA"/>
        </w:rPr>
      </w:pPr>
    </w:p>
    <w:p w:rsidR="00C67F21" w:rsidRPr="007665AA" w:rsidRDefault="00C67F21" w:rsidP="00723E3E">
      <w:pPr>
        <w:pStyle w:val="a9"/>
        <w:ind w:firstLine="284"/>
        <w:jc w:val="both"/>
        <w:rPr>
          <w:sz w:val="28"/>
          <w:szCs w:val="28"/>
        </w:rPr>
      </w:pPr>
      <w:r w:rsidRPr="007665AA">
        <w:rPr>
          <w:sz w:val="28"/>
          <w:szCs w:val="28"/>
        </w:rPr>
        <w:t xml:space="preserve">3.1. До складу Конкурсної комісії входить не менше 5-ох осіб (2 представники КП ЛОР «Львівторф», по одному представнику від </w:t>
      </w:r>
      <w:r w:rsidR="002C0D1B">
        <w:rPr>
          <w:sz w:val="28"/>
          <w:szCs w:val="28"/>
        </w:rPr>
        <w:t>постійної к</w:t>
      </w:r>
      <w:r w:rsidRPr="007665AA">
        <w:rPr>
          <w:sz w:val="28"/>
          <w:szCs w:val="28"/>
        </w:rPr>
        <w:t xml:space="preserve">омісії </w:t>
      </w:r>
      <w:r w:rsidR="002C0D1B">
        <w:rPr>
          <w:sz w:val="28"/>
          <w:szCs w:val="28"/>
        </w:rPr>
        <w:t xml:space="preserve">з питань </w:t>
      </w:r>
      <w:r w:rsidR="00723E3E" w:rsidRPr="00723E3E">
        <w:rPr>
          <w:sz w:val="28"/>
          <w:szCs w:val="28"/>
        </w:rPr>
        <w:t>паливно-енергетичного комплексу, транспорту, перевезень та зв'язку</w:t>
      </w:r>
      <w:r w:rsidR="00723E3E">
        <w:rPr>
          <w:sz w:val="28"/>
          <w:szCs w:val="28"/>
        </w:rPr>
        <w:t xml:space="preserve"> </w:t>
      </w:r>
      <w:r w:rsidR="003760D2">
        <w:rPr>
          <w:sz w:val="28"/>
          <w:szCs w:val="28"/>
        </w:rPr>
        <w:t>і</w:t>
      </w:r>
      <w:r w:rsidRPr="007665AA">
        <w:rPr>
          <w:sz w:val="28"/>
          <w:szCs w:val="28"/>
        </w:rPr>
        <w:t xml:space="preserve"> </w:t>
      </w:r>
      <w:r w:rsidR="00E97C86">
        <w:rPr>
          <w:sz w:val="28"/>
          <w:szCs w:val="28"/>
        </w:rPr>
        <w:t xml:space="preserve">постійної комісії </w:t>
      </w:r>
      <w:r w:rsidR="00E97C86" w:rsidRPr="00E97C86">
        <w:rPr>
          <w:sz w:val="28"/>
          <w:szCs w:val="28"/>
        </w:rPr>
        <w:t xml:space="preserve">з питань екології, природних ресурсів та рекреації </w:t>
      </w:r>
      <w:r w:rsidR="00E97C86">
        <w:rPr>
          <w:sz w:val="28"/>
          <w:szCs w:val="28"/>
        </w:rPr>
        <w:t xml:space="preserve">обласної ради, </w:t>
      </w:r>
      <w:r w:rsidRPr="007665AA">
        <w:rPr>
          <w:sz w:val="28"/>
          <w:szCs w:val="28"/>
        </w:rPr>
        <w:t>представник громадськості).</w:t>
      </w:r>
    </w:p>
    <w:p w:rsidR="00C67F21" w:rsidRPr="007665AA" w:rsidRDefault="00C67F21" w:rsidP="00C67F21">
      <w:pPr>
        <w:widowControl w:val="0"/>
        <w:shd w:val="clear" w:color="auto" w:fill="FFFFFF"/>
        <w:tabs>
          <w:tab w:val="left" w:pos="735"/>
        </w:tabs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3.2. Персональний склад Конкурсної комісії затверджується розпорядженням голови Львівської обласної ради.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lastRenderedPageBreak/>
        <w:t>3.3. Конкурсна комісія</w:t>
      </w:r>
      <w:r w:rsidR="00AC6687">
        <w:rPr>
          <w:sz w:val="28"/>
          <w:szCs w:val="28"/>
          <w:lang w:val="uk-UA"/>
        </w:rPr>
        <w:t>,</w:t>
      </w:r>
      <w:r w:rsidRPr="007665AA">
        <w:rPr>
          <w:sz w:val="28"/>
          <w:szCs w:val="28"/>
          <w:lang w:val="uk-UA"/>
        </w:rPr>
        <w:t xml:space="preserve"> відповідно до покладених на неї завдань</w:t>
      </w:r>
      <w:r w:rsidR="00723E3E">
        <w:rPr>
          <w:sz w:val="28"/>
          <w:szCs w:val="28"/>
          <w:lang w:val="uk-UA"/>
        </w:rPr>
        <w:t>,</w:t>
      </w:r>
      <w:r w:rsidRPr="007665AA">
        <w:rPr>
          <w:sz w:val="28"/>
          <w:szCs w:val="28"/>
          <w:lang w:val="uk-UA"/>
        </w:rPr>
        <w:t xml:space="preserve"> має право: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здійснювати контроль за виконанням робіт щодо організації та проведення конкурсу;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забезпечувати публікацію інформаційного оголошення про проведення конкурсу;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визначати порядок забезпечення учасників конкурсу конкурсною документацією та надання їм роз’яснень з питань проведення конкурсу;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розглядати пропозиції учасників конкурсу та встановлювати їх відповідність умовам конкурсу;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приймати рішення про недопущення до участі в конкурсі;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вносити пропозиції учасникам конкурсу щодо надання ними додаткової інформації з метою остаточного з’ясування їх спроможності виконувати передбачені конкурсною документацією умови;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встановлювати підсумки конкурсу та визначати переможця конкурсу;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розглядати та погоджувати з переможцем конкурсу умови договору.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3.4. Конкурсна комісія зобов’язана: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забезпечувати проведення конкурсів згідно з чинним законодавством України, встановленими процедурами та термінами;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забезпечувати рівні умови для всіх учасників конкурсу.</w:t>
      </w:r>
    </w:p>
    <w:p w:rsidR="00C67F21" w:rsidRPr="007665AA" w:rsidRDefault="00C67F21" w:rsidP="00C67F21">
      <w:pPr>
        <w:widowControl w:val="0"/>
        <w:shd w:val="clear" w:color="auto" w:fill="FFFFFF"/>
        <w:tabs>
          <w:tab w:val="left" w:pos="864"/>
        </w:tabs>
        <w:spacing w:after="75" w:line="276" w:lineRule="auto"/>
        <w:ind w:firstLine="567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не допускати виникнення конфлікту інтересів під час проведення конкурсу.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3.5. Засідання Конкурсної комісії вважається правомочним за умови участі в ньому не менше 2/3 від загального складу комісії.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3.6. Рішення Конкурсної комісії приймаються колегіально, відкритим голосуванням, більшістю голосів від загального складу. </w:t>
      </w:r>
    </w:p>
    <w:p w:rsidR="00C67F21" w:rsidRPr="007665AA" w:rsidRDefault="00C67F21" w:rsidP="00C67F21">
      <w:pPr>
        <w:shd w:val="clear" w:color="auto" w:fill="FFFFFF"/>
        <w:tabs>
          <w:tab w:val="left" w:pos="590"/>
        </w:tabs>
        <w:ind w:firstLine="720"/>
        <w:jc w:val="center"/>
        <w:rPr>
          <w:b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tabs>
          <w:tab w:val="left" w:pos="590"/>
        </w:tabs>
        <w:ind w:firstLine="720"/>
        <w:jc w:val="center"/>
        <w:rPr>
          <w:b/>
          <w:sz w:val="28"/>
          <w:szCs w:val="28"/>
          <w:lang w:val="uk-UA"/>
        </w:rPr>
      </w:pPr>
      <w:r w:rsidRPr="007665AA">
        <w:rPr>
          <w:b/>
          <w:sz w:val="28"/>
          <w:szCs w:val="28"/>
          <w:lang w:val="uk-UA"/>
        </w:rPr>
        <w:t>4. Процедура проведення конкурсу</w:t>
      </w:r>
    </w:p>
    <w:p w:rsidR="00C67F21" w:rsidRPr="007665AA" w:rsidRDefault="00C67F21" w:rsidP="00C67F21">
      <w:pPr>
        <w:shd w:val="clear" w:color="auto" w:fill="FFFFFF"/>
        <w:tabs>
          <w:tab w:val="left" w:pos="590"/>
        </w:tabs>
        <w:ind w:firstLine="720"/>
        <w:jc w:val="center"/>
        <w:rPr>
          <w:b/>
          <w:sz w:val="28"/>
          <w:szCs w:val="28"/>
          <w:lang w:val="uk-UA"/>
        </w:rPr>
      </w:pPr>
    </w:p>
    <w:p w:rsidR="00C67F21" w:rsidRPr="007665AA" w:rsidRDefault="00C67F21" w:rsidP="00C67F21">
      <w:pPr>
        <w:pStyle w:val="HTML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AA">
        <w:rPr>
          <w:rFonts w:ascii="Times New Roman" w:hAnsi="Times New Roman" w:cs="Times New Roman"/>
          <w:sz w:val="28"/>
          <w:szCs w:val="28"/>
          <w:lang w:val="uk-UA"/>
        </w:rPr>
        <w:t>4.1. Конкурсною комісією в десятиденний строк з дня її утворення здійснюється оголошення конкурсу шляхом розміщення в місцевих друкованих засобах масової інформації та\або мережі Інтернет, яка повинна містити відомості про:</w:t>
      </w:r>
    </w:p>
    <w:p w:rsidR="00C67F21" w:rsidRPr="007665AA" w:rsidRDefault="00C67F21" w:rsidP="00C67F21">
      <w:pPr>
        <w:pStyle w:val="HTML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AA">
        <w:rPr>
          <w:rFonts w:ascii="Times New Roman" w:hAnsi="Times New Roman" w:cs="Times New Roman"/>
          <w:sz w:val="28"/>
          <w:szCs w:val="28"/>
          <w:lang w:val="uk-UA"/>
        </w:rPr>
        <w:t>- об’єкти, де пропонується виконувати спільну діяльність з дослідно-промислової розробки та промислової експлуатації родовищ корисних копалин;</w:t>
      </w:r>
    </w:p>
    <w:p w:rsidR="00C67F21" w:rsidRPr="007665AA" w:rsidRDefault="00C67F21" w:rsidP="00C67F21">
      <w:pPr>
        <w:pStyle w:val="HTML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AA">
        <w:rPr>
          <w:rFonts w:ascii="Times New Roman" w:hAnsi="Times New Roman" w:cs="Times New Roman"/>
          <w:sz w:val="28"/>
          <w:szCs w:val="28"/>
          <w:lang w:val="uk-UA"/>
        </w:rPr>
        <w:t>- строк подання заявок на участь у конкурсі;</w:t>
      </w:r>
    </w:p>
    <w:p w:rsidR="00C67F21" w:rsidRPr="007665AA" w:rsidRDefault="00C67F21" w:rsidP="00C67F21">
      <w:pPr>
        <w:pStyle w:val="HTML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AA">
        <w:rPr>
          <w:rFonts w:ascii="Times New Roman" w:hAnsi="Times New Roman" w:cs="Times New Roman"/>
          <w:sz w:val="28"/>
          <w:szCs w:val="28"/>
          <w:lang w:val="uk-UA"/>
        </w:rPr>
        <w:t xml:space="preserve">- строк, протягом якого оголошуються результати конкурсу; </w:t>
      </w:r>
    </w:p>
    <w:p w:rsidR="00C67F21" w:rsidRPr="007665AA" w:rsidRDefault="00C67F21" w:rsidP="00C67F21">
      <w:pPr>
        <w:pStyle w:val="HTML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AA">
        <w:rPr>
          <w:rFonts w:ascii="Times New Roman" w:hAnsi="Times New Roman" w:cs="Times New Roman"/>
          <w:sz w:val="28"/>
          <w:szCs w:val="28"/>
          <w:lang w:val="uk-UA"/>
        </w:rPr>
        <w:t>- адресу, номери те</w:t>
      </w:r>
      <w:r w:rsidR="00502AB3">
        <w:rPr>
          <w:rFonts w:ascii="Times New Roman" w:hAnsi="Times New Roman" w:cs="Times New Roman"/>
          <w:sz w:val="28"/>
          <w:szCs w:val="28"/>
          <w:lang w:val="uk-UA"/>
        </w:rPr>
        <w:t>лефонів та інші контактні дані К</w:t>
      </w:r>
      <w:r w:rsidRPr="007665AA">
        <w:rPr>
          <w:rFonts w:ascii="Times New Roman" w:hAnsi="Times New Roman" w:cs="Times New Roman"/>
          <w:sz w:val="28"/>
          <w:szCs w:val="28"/>
          <w:lang w:val="uk-UA"/>
        </w:rPr>
        <w:t xml:space="preserve">онкурсної комісії чи уповноваженого органу для отримання додаткової інформації; </w:t>
      </w:r>
    </w:p>
    <w:p w:rsidR="00C67F21" w:rsidRPr="007665AA" w:rsidRDefault="00C67F21" w:rsidP="00C67F21">
      <w:pPr>
        <w:pStyle w:val="HTML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AA">
        <w:rPr>
          <w:rFonts w:ascii="Times New Roman" w:hAnsi="Times New Roman" w:cs="Times New Roman"/>
          <w:sz w:val="28"/>
          <w:szCs w:val="28"/>
          <w:lang w:val="uk-UA"/>
        </w:rPr>
        <w:t>- вимоги до оформлення заявок на участь у конкурсі;</w:t>
      </w:r>
    </w:p>
    <w:p w:rsidR="00C67F21" w:rsidRPr="007665AA" w:rsidRDefault="00C67F21" w:rsidP="00C67F21">
      <w:pPr>
        <w:pStyle w:val="HTML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AA">
        <w:rPr>
          <w:rFonts w:ascii="Times New Roman" w:hAnsi="Times New Roman" w:cs="Times New Roman"/>
          <w:sz w:val="28"/>
          <w:szCs w:val="28"/>
          <w:lang w:val="uk-UA"/>
        </w:rPr>
        <w:t>- кваліфікаційні вимоги до претендентів.</w:t>
      </w:r>
    </w:p>
    <w:p w:rsidR="00C67F21" w:rsidRPr="007665AA" w:rsidRDefault="00C67F21" w:rsidP="00C67F21">
      <w:pPr>
        <w:ind w:firstLine="284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4.2. Конкурс проводиться в один етап і у чотири стадії:</w:t>
      </w:r>
    </w:p>
    <w:p w:rsidR="00C67F21" w:rsidRPr="007665AA" w:rsidRDefault="00C67F21" w:rsidP="00C67F21">
      <w:pPr>
        <w:ind w:firstLine="567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перша стадія – подання заявок;</w:t>
      </w:r>
    </w:p>
    <w:p w:rsidR="00C67F21" w:rsidRPr="007665AA" w:rsidRDefault="00C67F21" w:rsidP="00C67F21">
      <w:pPr>
        <w:ind w:firstLine="567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друга стадія – розкриття заявок ;</w:t>
      </w:r>
    </w:p>
    <w:p w:rsidR="00C67F21" w:rsidRPr="007665AA" w:rsidRDefault="00C67F21" w:rsidP="00C67F21">
      <w:pPr>
        <w:ind w:firstLine="567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- третя стадія – експертиза заявок;</w:t>
      </w:r>
    </w:p>
    <w:p w:rsidR="00C67F21" w:rsidRPr="007665AA" w:rsidRDefault="00C67F21" w:rsidP="00C67F21">
      <w:pPr>
        <w:ind w:firstLine="567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lastRenderedPageBreak/>
        <w:t>- четверта стадія – оцінка заявок та визначення переможця конкурсу.</w:t>
      </w:r>
    </w:p>
    <w:p w:rsidR="00C67F21" w:rsidRPr="007665AA" w:rsidRDefault="00C67F21" w:rsidP="00C67F21">
      <w:pPr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4.3. Розкриття конкурсних пропозицій проводиться протягом 2-х робочих днів після закінчення встановленого терміну подання конкурсних пропозицій на засіданні </w:t>
      </w:r>
      <w:r w:rsidR="002813C6">
        <w:rPr>
          <w:sz w:val="28"/>
          <w:szCs w:val="28"/>
          <w:lang w:val="uk-UA"/>
        </w:rPr>
        <w:t>К</w:t>
      </w:r>
      <w:r w:rsidRPr="007665AA">
        <w:rPr>
          <w:sz w:val="28"/>
          <w:szCs w:val="28"/>
          <w:lang w:val="uk-UA"/>
        </w:rPr>
        <w:t xml:space="preserve">онкурсної комісії. На цій стадії проведення конкурсу встановлюється наявність необхідних документів у конкурсних пропозиціях. </w:t>
      </w:r>
    </w:p>
    <w:p w:rsidR="00C67F21" w:rsidRPr="007665AA" w:rsidRDefault="00C67F21" w:rsidP="00C67F21">
      <w:pPr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4.4. Протягом 20 календарних днів після розкриття конкурсних пропозицій </w:t>
      </w:r>
      <w:r w:rsidR="000078C5">
        <w:rPr>
          <w:sz w:val="28"/>
          <w:szCs w:val="28"/>
          <w:lang w:val="uk-UA"/>
        </w:rPr>
        <w:t>К</w:t>
      </w:r>
      <w:r w:rsidRPr="007665AA">
        <w:rPr>
          <w:sz w:val="28"/>
          <w:szCs w:val="28"/>
          <w:lang w:val="uk-UA"/>
        </w:rPr>
        <w:t>онкурсна комісія здійснює експертизу відомостей, які містяться в конкурсних пропозиціях. На цій стадії проведення конкурсу проводиться перевірка відомостей, які містяться в конкурсних пропозиціях</w:t>
      </w:r>
      <w:r w:rsidR="002813C6">
        <w:rPr>
          <w:sz w:val="28"/>
          <w:szCs w:val="28"/>
          <w:lang w:val="uk-UA"/>
        </w:rPr>
        <w:t>,</w:t>
      </w:r>
      <w:r w:rsidRPr="007665AA">
        <w:rPr>
          <w:sz w:val="28"/>
          <w:szCs w:val="28"/>
          <w:lang w:val="uk-UA"/>
        </w:rPr>
        <w:t xml:space="preserve"> на предмет їх достовірності, визначається відповідність поданих учасниками документів умовам конкурсу. Для підтвердження наданих у заявці відомостей проводиться експертиза. Формат проведення такої експертизи (виїзна, документальна, тощо) щодо кожного з учасників конкурсу визначається Організатором та письмово погоджується з таким учасником конкурсу. У випадку відмови учасником конкурсу від проведення такої перевірки, та\або залишення письмового звернення без відповіді протягом 3-х робочих днів з дати отримання такого звернення, Організатор має право відхилити заявку даного учасника конкурсу.</w:t>
      </w:r>
    </w:p>
    <w:p w:rsidR="00C67F21" w:rsidRPr="007665AA" w:rsidRDefault="00C67F21" w:rsidP="00C67F21">
      <w:pPr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4.5. В окремих випадках, якщо виникають сумніви щодо достовірності наданих відомостей, </w:t>
      </w:r>
      <w:r w:rsidR="000078C5">
        <w:rPr>
          <w:sz w:val="28"/>
          <w:szCs w:val="28"/>
          <w:lang w:val="uk-UA"/>
        </w:rPr>
        <w:t>К</w:t>
      </w:r>
      <w:r w:rsidRPr="007665AA">
        <w:rPr>
          <w:sz w:val="28"/>
          <w:szCs w:val="28"/>
          <w:lang w:val="uk-UA"/>
        </w:rPr>
        <w:t>онкурсна комісія має право вимагати від учасника інші документи і відомості, потрібні для з’ясування його особи, суті діяльності, фінансового стану, та організовує отримання додаткових відомостей від відповідних органів виконавчої влади за належністю.</w:t>
      </w:r>
    </w:p>
    <w:p w:rsidR="00C67F21" w:rsidRPr="007665AA" w:rsidRDefault="00C67F21" w:rsidP="00C67F21">
      <w:pPr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4.6. У випадку навмисного подання учасником неправдивої інформації про себе, подання неповної або неточної інформації, або ненадання учасником конкурсу необхідних документів або відомост</w:t>
      </w:r>
      <w:r w:rsidR="00AA295F">
        <w:rPr>
          <w:sz w:val="28"/>
          <w:szCs w:val="28"/>
          <w:lang w:val="uk-UA"/>
        </w:rPr>
        <w:t>ей, які вимагає К</w:t>
      </w:r>
      <w:r w:rsidRPr="007665AA">
        <w:rPr>
          <w:sz w:val="28"/>
          <w:szCs w:val="28"/>
          <w:lang w:val="uk-UA"/>
        </w:rPr>
        <w:t xml:space="preserve">онкурсна комісія, </w:t>
      </w:r>
      <w:r w:rsidR="00AA295F">
        <w:rPr>
          <w:sz w:val="28"/>
          <w:szCs w:val="28"/>
          <w:lang w:val="uk-UA"/>
        </w:rPr>
        <w:t>К</w:t>
      </w:r>
      <w:r w:rsidRPr="007665AA">
        <w:rPr>
          <w:sz w:val="28"/>
          <w:szCs w:val="28"/>
          <w:lang w:val="uk-UA"/>
        </w:rPr>
        <w:t>онкурсна комісія робить негативний висновок за конкурсною пропозицією такого учасника й приймає рішення про відхилення конкурсної пропозиції.</w:t>
      </w:r>
    </w:p>
    <w:p w:rsidR="00C67F21" w:rsidRPr="007665AA" w:rsidRDefault="000078C5" w:rsidP="00C67F2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Після проведення К</w:t>
      </w:r>
      <w:r w:rsidR="00C67F21" w:rsidRPr="007665AA">
        <w:rPr>
          <w:sz w:val="28"/>
          <w:szCs w:val="28"/>
          <w:lang w:val="uk-UA"/>
        </w:rPr>
        <w:t xml:space="preserve">онкурсною комісією експертизи відомостей, які містяться в конкурсних пропозиціях, </w:t>
      </w:r>
      <w:r>
        <w:rPr>
          <w:sz w:val="28"/>
          <w:szCs w:val="28"/>
          <w:lang w:val="uk-UA"/>
        </w:rPr>
        <w:t>К</w:t>
      </w:r>
      <w:r w:rsidR="00C67F21" w:rsidRPr="007665AA">
        <w:rPr>
          <w:sz w:val="28"/>
          <w:szCs w:val="28"/>
          <w:lang w:val="uk-UA"/>
        </w:rPr>
        <w:t>онкурсна комісія на своєму засіданні розглядає подані учасниками конкурсу конкурсні пропозиції разом із заявками на участь в конкурсі та доданими до них документами. На цій стадії проведення конкурсу проводиться оцінка конкурсних пропозицій та визначення переможця конкурсу.</w:t>
      </w:r>
    </w:p>
    <w:p w:rsidR="00C67F21" w:rsidRPr="007665AA" w:rsidRDefault="00C67F21" w:rsidP="00C67F21">
      <w:pPr>
        <w:ind w:firstLine="284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4.8.</w:t>
      </w:r>
      <w:r w:rsidR="00C73350">
        <w:rPr>
          <w:sz w:val="28"/>
          <w:szCs w:val="28"/>
          <w:lang w:val="uk-UA"/>
        </w:rPr>
        <w:t xml:space="preserve"> </w:t>
      </w:r>
      <w:r w:rsidRPr="007665AA">
        <w:rPr>
          <w:sz w:val="28"/>
          <w:szCs w:val="28"/>
          <w:lang w:val="uk-UA"/>
        </w:rPr>
        <w:t>Конкурсна комісія має право, якщо буде потреба, залучати експертів та консультантів.</w:t>
      </w:r>
    </w:p>
    <w:p w:rsidR="00C67F21" w:rsidRPr="007665AA" w:rsidRDefault="00C67F21" w:rsidP="00C67F21">
      <w:pPr>
        <w:ind w:firstLine="284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4.9. Оцінка конкурсних пропозицій проводиться серед тих пропозицій, які не були відхилені.</w:t>
      </w:r>
    </w:p>
    <w:p w:rsidR="00C67F21" w:rsidRPr="007665AA" w:rsidRDefault="00C67F21" w:rsidP="00C67F21">
      <w:pPr>
        <w:ind w:firstLine="284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4.10. Конкурсні пропозицій оцінюються за наступними критеріями:</w:t>
      </w:r>
    </w:p>
    <w:p w:rsidR="00C67F21" w:rsidRPr="007665AA" w:rsidRDefault="00C67F21" w:rsidP="00C67F21">
      <w:pPr>
        <w:ind w:firstLine="708"/>
        <w:rPr>
          <w:sz w:val="28"/>
          <w:szCs w:val="28"/>
          <w:lang w:val="uk-UA"/>
        </w:rPr>
      </w:pPr>
    </w:p>
    <w:tbl>
      <w:tblPr>
        <w:tblW w:w="5061" w:type="pct"/>
        <w:tblInd w:w="-13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0A0"/>
      </w:tblPr>
      <w:tblGrid>
        <w:gridCol w:w="588"/>
        <w:gridCol w:w="1806"/>
        <w:gridCol w:w="2855"/>
        <w:gridCol w:w="4809"/>
      </w:tblGrid>
      <w:tr w:rsidR="00C67F21" w:rsidRPr="007665AA" w:rsidTr="00FF0E2A"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67F21" w:rsidRPr="007665AA" w:rsidRDefault="00C67F21" w:rsidP="00FF0E2A">
            <w:pPr>
              <w:jc w:val="center"/>
              <w:rPr>
                <w:sz w:val="28"/>
                <w:szCs w:val="28"/>
                <w:lang w:val="uk-UA"/>
              </w:rPr>
            </w:pPr>
            <w:r w:rsidRPr="007665AA">
              <w:rPr>
                <w:b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1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67F21" w:rsidRPr="007665AA" w:rsidRDefault="00C67F21" w:rsidP="00FF0E2A">
            <w:pPr>
              <w:jc w:val="center"/>
              <w:rPr>
                <w:sz w:val="28"/>
                <w:szCs w:val="28"/>
                <w:lang w:val="uk-UA"/>
              </w:rPr>
            </w:pPr>
            <w:r w:rsidRPr="007665AA">
              <w:rPr>
                <w:b/>
                <w:sz w:val="28"/>
                <w:szCs w:val="28"/>
                <w:lang w:val="uk-UA"/>
              </w:rPr>
              <w:t>Конкурсні бали</w:t>
            </w:r>
          </w:p>
        </w:tc>
        <w:tc>
          <w:tcPr>
            <w:tcW w:w="2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67F21" w:rsidRPr="007665AA" w:rsidRDefault="00C67F21" w:rsidP="00FF0E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65AA">
              <w:rPr>
                <w:b/>
                <w:sz w:val="28"/>
                <w:szCs w:val="28"/>
                <w:lang w:val="uk-UA"/>
              </w:rPr>
              <w:t>Критерій</w:t>
            </w:r>
          </w:p>
        </w:tc>
        <w:tc>
          <w:tcPr>
            <w:tcW w:w="4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67F21" w:rsidRPr="007665AA" w:rsidRDefault="00C67F21" w:rsidP="00FF0E2A">
            <w:pPr>
              <w:jc w:val="center"/>
              <w:rPr>
                <w:sz w:val="28"/>
                <w:szCs w:val="28"/>
                <w:lang w:val="uk-UA"/>
              </w:rPr>
            </w:pPr>
            <w:r w:rsidRPr="007665AA">
              <w:rPr>
                <w:b/>
                <w:sz w:val="28"/>
                <w:szCs w:val="28"/>
                <w:lang w:val="uk-UA"/>
              </w:rPr>
              <w:t>Порядок оцінки</w:t>
            </w:r>
          </w:p>
        </w:tc>
      </w:tr>
      <w:tr w:rsidR="00C67F21" w:rsidRPr="007665AA" w:rsidTr="00FF0E2A"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67F21" w:rsidRPr="007665AA" w:rsidRDefault="00C67F21" w:rsidP="00FF0E2A">
            <w:pPr>
              <w:jc w:val="center"/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67F21" w:rsidRPr="007665AA" w:rsidRDefault="00C67F21" w:rsidP="00FF0E2A">
            <w:pPr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>від 0 до 25</w:t>
            </w:r>
          </w:p>
        </w:tc>
        <w:tc>
          <w:tcPr>
            <w:tcW w:w="2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67F21" w:rsidRPr="007665AA" w:rsidRDefault="00C67F21" w:rsidP="00FF0E2A">
            <w:pPr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>Досвід роботи у галузі з дослідно-промислової розробки та промислової експлуатації родовищ корисних копалин;</w:t>
            </w:r>
          </w:p>
        </w:tc>
        <w:tc>
          <w:tcPr>
            <w:tcW w:w="4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67F21" w:rsidRPr="007665AA" w:rsidRDefault="00C67F21" w:rsidP="00FF0E2A">
            <w:pPr>
              <w:jc w:val="both"/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>При наявності досвіду ефективної діяльності у сфері експлуатації родовищ корисних копалин, що підтверджується документально:</w:t>
            </w:r>
          </w:p>
          <w:p w:rsidR="00C67F21" w:rsidRPr="007665AA" w:rsidRDefault="00C67F21" w:rsidP="00FF0E2A">
            <w:pPr>
              <w:jc w:val="both"/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 xml:space="preserve">         більше 10  років – 25 балів</w:t>
            </w:r>
          </w:p>
          <w:p w:rsidR="00C67F21" w:rsidRPr="007665AA" w:rsidRDefault="00C67F21" w:rsidP="00FF0E2A">
            <w:pPr>
              <w:jc w:val="both"/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 xml:space="preserve">         більше 7 років – 20 балів</w:t>
            </w:r>
          </w:p>
          <w:p w:rsidR="00C67F21" w:rsidRPr="007665AA" w:rsidRDefault="00C67F21" w:rsidP="00FF0E2A">
            <w:pPr>
              <w:jc w:val="both"/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lastRenderedPageBreak/>
              <w:t xml:space="preserve">         більше 5 років – 15 балів</w:t>
            </w:r>
          </w:p>
          <w:p w:rsidR="00C67F21" w:rsidRPr="007665AA" w:rsidRDefault="00C67F21" w:rsidP="00FF0E2A">
            <w:pPr>
              <w:jc w:val="both"/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 xml:space="preserve">         більше 3 років – 10 балів</w:t>
            </w:r>
          </w:p>
          <w:p w:rsidR="00C67F21" w:rsidRPr="007665AA" w:rsidRDefault="00C67F21" w:rsidP="00FF0E2A">
            <w:pPr>
              <w:jc w:val="both"/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 xml:space="preserve">         менше  року – 5 балів</w:t>
            </w:r>
          </w:p>
          <w:p w:rsidR="00C67F21" w:rsidRPr="007665AA" w:rsidRDefault="00C67F21" w:rsidP="00FF0E2A">
            <w:pPr>
              <w:jc w:val="both"/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 xml:space="preserve">         немає досвіду – 0 балів</w:t>
            </w:r>
          </w:p>
          <w:p w:rsidR="00C67F21" w:rsidRPr="007665AA" w:rsidRDefault="00C67F21" w:rsidP="00FF0E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7F21" w:rsidRPr="007665AA" w:rsidTr="00FF0E2A"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67F21" w:rsidRPr="007665AA" w:rsidRDefault="00C67F21" w:rsidP="00FF0E2A">
            <w:pPr>
              <w:jc w:val="center"/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7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67F21" w:rsidRPr="007665AA" w:rsidRDefault="00C67F21" w:rsidP="00FF0E2A">
            <w:pPr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>від 0 до 100</w:t>
            </w:r>
          </w:p>
        </w:tc>
        <w:tc>
          <w:tcPr>
            <w:tcW w:w="27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67F21" w:rsidRPr="007665AA" w:rsidRDefault="00C67F21" w:rsidP="00FF0E2A">
            <w:pPr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>Спрямування коштів на цілі безпечної експлуатації родовищ корисних копалин;</w:t>
            </w:r>
          </w:p>
          <w:p w:rsidR="00C67F21" w:rsidRPr="007665AA" w:rsidRDefault="00C67F21" w:rsidP="00FF0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C67F21" w:rsidRPr="007665AA" w:rsidRDefault="00C67F21" w:rsidP="00FF0E2A">
            <w:pPr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>Перевагу при оцінці одержує пропозиція учасника, який бере на себе зобов’язання по фінансуванню рекультивації вище 2%:</w:t>
            </w:r>
          </w:p>
          <w:p w:rsidR="00C67F21" w:rsidRPr="007665AA" w:rsidRDefault="00C67F21" w:rsidP="00FF0E2A">
            <w:pPr>
              <w:pStyle w:val="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AA">
              <w:rPr>
                <w:rFonts w:ascii="Times New Roman" w:hAnsi="Times New Roman"/>
                <w:sz w:val="28"/>
                <w:szCs w:val="28"/>
                <w:lang w:eastAsia="ru-RU"/>
              </w:rPr>
              <w:t>3% - 10 балів</w:t>
            </w:r>
          </w:p>
          <w:p w:rsidR="00C67F21" w:rsidRPr="007665AA" w:rsidRDefault="00C67F21" w:rsidP="00FF0E2A">
            <w:pPr>
              <w:pStyle w:val="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AA">
              <w:rPr>
                <w:rFonts w:ascii="Times New Roman" w:hAnsi="Times New Roman"/>
                <w:sz w:val="28"/>
                <w:szCs w:val="28"/>
                <w:lang w:eastAsia="ru-RU"/>
              </w:rPr>
              <w:t>4% - 20 балів</w:t>
            </w:r>
          </w:p>
          <w:p w:rsidR="00C67F21" w:rsidRPr="007665AA" w:rsidRDefault="00C67F21" w:rsidP="00FF0E2A">
            <w:pPr>
              <w:pStyle w:val="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AA">
              <w:rPr>
                <w:rFonts w:ascii="Times New Roman" w:hAnsi="Times New Roman"/>
                <w:sz w:val="28"/>
                <w:szCs w:val="28"/>
                <w:lang w:eastAsia="ru-RU"/>
              </w:rPr>
              <w:t>5% - 30 балів</w:t>
            </w:r>
          </w:p>
          <w:p w:rsidR="00C67F21" w:rsidRPr="007665AA" w:rsidRDefault="00C67F21" w:rsidP="00FF0E2A">
            <w:pPr>
              <w:pStyle w:val="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AA">
              <w:rPr>
                <w:rFonts w:ascii="Times New Roman" w:hAnsi="Times New Roman"/>
                <w:sz w:val="28"/>
                <w:szCs w:val="28"/>
                <w:lang w:eastAsia="ru-RU"/>
              </w:rPr>
              <w:t>6% - 40 балів</w:t>
            </w:r>
          </w:p>
          <w:p w:rsidR="00C67F21" w:rsidRPr="007665AA" w:rsidRDefault="00C67F21" w:rsidP="00FF0E2A">
            <w:pPr>
              <w:pStyle w:val="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AA">
              <w:rPr>
                <w:rFonts w:ascii="Times New Roman" w:hAnsi="Times New Roman"/>
                <w:sz w:val="28"/>
                <w:szCs w:val="28"/>
                <w:lang w:eastAsia="ru-RU"/>
              </w:rPr>
              <w:t>7% - 50 балів</w:t>
            </w:r>
          </w:p>
          <w:p w:rsidR="00C67F21" w:rsidRPr="007665AA" w:rsidRDefault="00C67F21" w:rsidP="00FF0E2A">
            <w:pPr>
              <w:pStyle w:val="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AA">
              <w:rPr>
                <w:rFonts w:ascii="Times New Roman" w:hAnsi="Times New Roman"/>
                <w:sz w:val="28"/>
                <w:szCs w:val="28"/>
                <w:lang w:eastAsia="ru-RU"/>
              </w:rPr>
              <w:t>8% - 60 балів</w:t>
            </w:r>
          </w:p>
          <w:p w:rsidR="00C67F21" w:rsidRPr="007665AA" w:rsidRDefault="00C67F21" w:rsidP="00FF0E2A">
            <w:pPr>
              <w:pStyle w:val="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AA">
              <w:rPr>
                <w:rFonts w:ascii="Times New Roman" w:hAnsi="Times New Roman"/>
                <w:sz w:val="28"/>
                <w:szCs w:val="28"/>
                <w:lang w:eastAsia="ru-RU"/>
              </w:rPr>
              <w:t>9% - 70 балів</w:t>
            </w:r>
          </w:p>
          <w:p w:rsidR="00C67F21" w:rsidRPr="007665AA" w:rsidRDefault="00C67F21" w:rsidP="00FF0E2A">
            <w:pPr>
              <w:pStyle w:val="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AA">
              <w:rPr>
                <w:rFonts w:ascii="Times New Roman" w:hAnsi="Times New Roman"/>
                <w:sz w:val="28"/>
                <w:szCs w:val="28"/>
                <w:lang w:eastAsia="ru-RU"/>
              </w:rPr>
              <w:t>10% - 80 балів</w:t>
            </w:r>
          </w:p>
          <w:p w:rsidR="00C67F21" w:rsidRPr="007665AA" w:rsidRDefault="00C67F21" w:rsidP="00FF0E2A">
            <w:pPr>
              <w:pStyle w:val="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65AA">
              <w:rPr>
                <w:rFonts w:ascii="Times New Roman" w:hAnsi="Times New Roman"/>
                <w:sz w:val="28"/>
                <w:szCs w:val="28"/>
                <w:lang w:eastAsia="ru-RU"/>
              </w:rPr>
              <w:t>11% - 90 балів</w:t>
            </w:r>
          </w:p>
          <w:p w:rsidR="00C67F21" w:rsidRPr="007665AA" w:rsidRDefault="00C67F21" w:rsidP="00FF0E2A">
            <w:pPr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>Більше 12%    - 100 балів</w:t>
            </w:r>
          </w:p>
          <w:p w:rsidR="00C67F21" w:rsidRPr="007665AA" w:rsidRDefault="00C67F21" w:rsidP="00FF0E2A">
            <w:pPr>
              <w:rPr>
                <w:sz w:val="28"/>
                <w:szCs w:val="28"/>
                <w:lang w:val="uk-UA"/>
              </w:rPr>
            </w:pPr>
            <w:r w:rsidRPr="007665AA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C67F21" w:rsidRPr="007665AA" w:rsidRDefault="00C67F21" w:rsidP="00C67F21">
      <w:pPr>
        <w:jc w:val="both"/>
        <w:rPr>
          <w:sz w:val="28"/>
          <w:szCs w:val="28"/>
          <w:lang w:val="uk-UA"/>
        </w:rPr>
      </w:pPr>
    </w:p>
    <w:p w:rsidR="00C67F21" w:rsidRPr="007665AA" w:rsidRDefault="00C67F21" w:rsidP="00C67F21">
      <w:pPr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4.12. Організатор залишає за собою право встановлювати додаткові істотні умови конкурсу, що є обов’язковими до виконання усіма учасниками конкурсу. Усі зміни до умов конкурсу вносяться Організатором не пізніше ніж за 10 днів до кінцевого терміну подання пропозицій </w:t>
      </w:r>
      <w:r w:rsidR="00110A93" w:rsidRPr="007665AA">
        <w:rPr>
          <w:sz w:val="28"/>
          <w:szCs w:val="28"/>
          <w:lang w:val="uk-UA"/>
        </w:rPr>
        <w:t xml:space="preserve">шляхом розміщення в місцевих друкованих засобах масової інформації та\або мережі Інтернет </w:t>
      </w:r>
      <w:r w:rsidRPr="007665AA">
        <w:rPr>
          <w:sz w:val="28"/>
          <w:szCs w:val="28"/>
          <w:lang w:val="uk-UA"/>
        </w:rPr>
        <w:t>з</w:t>
      </w:r>
      <w:r w:rsidR="00AD7E9C">
        <w:rPr>
          <w:sz w:val="28"/>
          <w:szCs w:val="28"/>
          <w:lang w:val="uk-UA"/>
        </w:rPr>
        <w:t>гідно</w:t>
      </w:r>
      <w:r w:rsidRPr="007665AA">
        <w:rPr>
          <w:sz w:val="28"/>
          <w:szCs w:val="28"/>
          <w:lang w:val="uk-UA"/>
        </w:rPr>
        <w:t xml:space="preserve"> п</w:t>
      </w:r>
      <w:r w:rsidR="00AD7E9C">
        <w:rPr>
          <w:sz w:val="28"/>
          <w:szCs w:val="28"/>
          <w:lang w:val="uk-UA"/>
        </w:rPr>
        <w:t>ункту</w:t>
      </w:r>
      <w:r w:rsidRPr="007665AA">
        <w:rPr>
          <w:sz w:val="28"/>
          <w:szCs w:val="28"/>
          <w:lang w:val="uk-UA"/>
        </w:rPr>
        <w:t xml:space="preserve"> 4.1. </w:t>
      </w:r>
      <w:r w:rsidR="007C2FFF">
        <w:rPr>
          <w:sz w:val="28"/>
          <w:szCs w:val="28"/>
          <w:lang w:val="uk-UA"/>
        </w:rPr>
        <w:t xml:space="preserve">цього </w:t>
      </w:r>
      <w:r w:rsidR="00F2580A">
        <w:rPr>
          <w:sz w:val="28"/>
          <w:szCs w:val="28"/>
          <w:lang w:val="uk-UA"/>
        </w:rPr>
        <w:t>Положення. У</w:t>
      </w:r>
      <w:r w:rsidRPr="007665AA">
        <w:rPr>
          <w:sz w:val="28"/>
          <w:szCs w:val="28"/>
          <w:lang w:val="uk-UA"/>
        </w:rPr>
        <w:t xml:space="preserve"> цьому випадку учасник конкурсу</w:t>
      </w:r>
      <w:r w:rsidR="00F2580A">
        <w:rPr>
          <w:sz w:val="28"/>
          <w:szCs w:val="28"/>
          <w:lang w:val="uk-UA"/>
        </w:rPr>
        <w:t>,</w:t>
      </w:r>
      <w:r w:rsidRPr="007665AA">
        <w:rPr>
          <w:sz w:val="28"/>
          <w:szCs w:val="28"/>
          <w:lang w:val="uk-UA"/>
        </w:rPr>
        <w:t xml:space="preserve"> що вже подав заявку, має право відкликати подану заявку на її доопрацювання та приведення у відповідність умовам конкурсу.</w:t>
      </w:r>
    </w:p>
    <w:p w:rsidR="00C67F21" w:rsidRPr="007665AA" w:rsidRDefault="00C67F21" w:rsidP="00C67F21">
      <w:pPr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4.13. Бал за кожним з критеріїв визначається у відповідності до умов та дотримання</w:t>
      </w:r>
      <w:r w:rsidR="00596D70">
        <w:rPr>
          <w:sz w:val="28"/>
          <w:szCs w:val="28"/>
          <w:lang w:val="uk-UA"/>
        </w:rPr>
        <w:t xml:space="preserve"> такого критерію згідно пункту 4.10. цього Положення.</w:t>
      </w:r>
    </w:p>
    <w:p w:rsidR="00C67F21" w:rsidRPr="007665AA" w:rsidRDefault="00C67F21" w:rsidP="00C67F21">
      <w:pPr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4.14. За результатами розгляду заявок (конкурсних пропоз</w:t>
      </w:r>
      <w:r w:rsidR="00F2580A">
        <w:rPr>
          <w:sz w:val="28"/>
          <w:szCs w:val="28"/>
          <w:lang w:val="uk-UA"/>
        </w:rPr>
        <w:t>ицій) та проведених експертиз, К</w:t>
      </w:r>
      <w:r w:rsidRPr="007665AA">
        <w:rPr>
          <w:sz w:val="28"/>
          <w:szCs w:val="28"/>
          <w:lang w:val="uk-UA"/>
        </w:rPr>
        <w:t>онкурсна коміс</w:t>
      </w:r>
      <w:r w:rsidR="00F2580A">
        <w:rPr>
          <w:sz w:val="28"/>
          <w:szCs w:val="28"/>
          <w:lang w:val="uk-UA"/>
        </w:rPr>
        <w:t>ія визначає переможця конкурсу –</w:t>
      </w:r>
      <w:r w:rsidRPr="007665AA">
        <w:rPr>
          <w:sz w:val="28"/>
          <w:szCs w:val="28"/>
          <w:lang w:val="uk-UA"/>
        </w:rPr>
        <w:t xml:space="preserve"> учасника, який запропонував найкращі умови (конкурсна пропозиція якого набрала найбільшу кількість балів).</w:t>
      </w:r>
    </w:p>
    <w:p w:rsidR="00C67F21" w:rsidRPr="007665AA" w:rsidRDefault="00C67F21" w:rsidP="00C67F21">
      <w:pPr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4.15. Результат конкурсу оформляється протоколом, я</w:t>
      </w:r>
      <w:r w:rsidR="008667BE">
        <w:rPr>
          <w:sz w:val="28"/>
          <w:szCs w:val="28"/>
          <w:lang w:val="uk-UA"/>
        </w:rPr>
        <w:t>кий підписується всіма членами К</w:t>
      </w:r>
      <w:r w:rsidRPr="007665AA">
        <w:rPr>
          <w:sz w:val="28"/>
          <w:szCs w:val="28"/>
          <w:lang w:val="uk-UA"/>
        </w:rPr>
        <w:t xml:space="preserve">онкурсної комісії. </w:t>
      </w:r>
    </w:p>
    <w:p w:rsidR="00C67F21" w:rsidRPr="007665AA" w:rsidRDefault="00C67F21" w:rsidP="00C67F21">
      <w:pPr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4.16. Протокол </w:t>
      </w:r>
      <w:r w:rsidR="008667BE">
        <w:rPr>
          <w:sz w:val="28"/>
          <w:szCs w:val="28"/>
          <w:lang w:val="uk-UA"/>
        </w:rPr>
        <w:t>к</w:t>
      </w:r>
      <w:r w:rsidRPr="007665AA">
        <w:rPr>
          <w:sz w:val="28"/>
          <w:szCs w:val="28"/>
          <w:lang w:val="uk-UA"/>
        </w:rPr>
        <w:t xml:space="preserve">онкурсу вважається чинним у разі підписання його не менш як 2/3 учасниками комісії. Відмова одного з учасників комісії від підписання </w:t>
      </w:r>
      <w:r w:rsidR="008667BE">
        <w:rPr>
          <w:sz w:val="28"/>
          <w:szCs w:val="28"/>
          <w:lang w:val="uk-UA"/>
        </w:rPr>
        <w:t xml:space="preserve">цього </w:t>
      </w:r>
      <w:r w:rsidRPr="007665AA">
        <w:rPr>
          <w:sz w:val="28"/>
          <w:szCs w:val="28"/>
          <w:lang w:val="uk-UA"/>
        </w:rPr>
        <w:t>Протоколу не має будь-якого правового наслідку для погодження/не погодження з висновком комісії – результатом конкурсу.</w:t>
      </w:r>
    </w:p>
    <w:p w:rsidR="00C67F21" w:rsidRDefault="00C67F21" w:rsidP="00C67F21">
      <w:pPr>
        <w:jc w:val="both"/>
        <w:rPr>
          <w:sz w:val="28"/>
          <w:szCs w:val="28"/>
          <w:lang w:val="uk-UA"/>
        </w:rPr>
      </w:pPr>
    </w:p>
    <w:p w:rsidR="00C67F21" w:rsidRPr="007665AA" w:rsidRDefault="00C67F21" w:rsidP="00C67F21">
      <w:pPr>
        <w:jc w:val="center"/>
        <w:rPr>
          <w:b/>
          <w:sz w:val="28"/>
          <w:szCs w:val="28"/>
          <w:lang w:val="uk-UA"/>
        </w:rPr>
      </w:pPr>
      <w:r w:rsidRPr="007665AA">
        <w:rPr>
          <w:b/>
          <w:sz w:val="28"/>
          <w:szCs w:val="28"/>
          <w:lang w:val="uk-UA"/>
        </w:rPr>
        <w:t>5. Укладення договору та його виконання</w:t>
      </w:r>
    </w:p>
    <w:p w:rsidR="00C67F21" w:rsidRPr="007665AA" w:rsidRDefault="00C67F21" w:rsidP="00C67F21">
      <w:pPr>
        <w:jc w:val="center"/>
        <w:rPr>
          <w:b/>
          <w:sz w:val="28"/>
          <w:szCs w:val="28"/>
          <w:lang w:val="uk-UA"/>
        </w:rPr>
      </w:pP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5.1. За результатами проведення конкурсу між переможцем конкурсу та Організатором укладається Договір. </w:t>
      </w:r>
      <w:r w:rsidRPr="007665AA">
        <w:rPr>
          <w:color w:val="000000"/>
          <w:sz w:val="28"/>
          <w:szCs w:val="28"/>
          <w:lang w:val="uk-UA"/>
        </w:rPr>
        <w:t xml:space="preserve">Договір повинен бути підписаний не пізніше ніж за 15 робочих днів після прийняття рішення щодо переможця конкурсу. У </w:t>
      </w:r>
      <w:r w:rsidRPr="007665AA">
        <w:rPr>
          <w:color w:val="000000"/>
          <w:sz w:val="28"/>
          <w:szCs w:val="28"/>
          <w:lang w:val="uk-UA"/>
        </w:rPr>
        <w:lastRenderedPageBreak/>
        <w:t>випадку не</w:t>
      </w:r>
      <w:r w:rsidR="00A32F4A">
        <w:rPr>
          <w:color w:val="000000"/>
          <w:sz w:val="28"/>
          <w:szCs w:val="28"/>
          <w:lang w:val="uk-UA"/>
        </w:rPr>
        <w:t>підписання договору</w:t>
      </w:r>
      <w:r w:rsidRPr="007665AA">
        <w:rPr>
          <w:color w:val="000000"/>
          <w:sz w:val="28"/>
          <w:szCs w:val="28"/>
          <w:lang w:val="uk-UA"/>
        </w:rPr>
        <w:t xml:space="preserve"> з ви</w:t>
      </w:r>
      <w:r w:rsidR="00A32F4A">
        <w:rPr>
          <w:color w:val="000000"/>
          <w:sz w:val="28"/>
          <w:szCs w:val="28"/>
          <w:lang w:val="uk-UA"/>
        </w:rPr>
        <w:t>ни переможця конкурсу</w:t>
      </w:r>
      <w:r w:rsidRPr="007665AA">
        <w:rPr>
          <w:color w:val="000000"/>
          <w:sz w:val="28"/>
          <w:szCs w:val="28"/>
          <w:lang w:val="uk-UA"/>
        </w:rPr>
        <w:t xml:space="preserve"> </w:t>
      </w:r>
      <w:r w:rsidR="00A32F4A">
        <w:rPr>
          <w:color w:val="000000"/>
          <w:sz w:val="28"/>
          <w:szCs w:val="28"/>
          <w:lang w:val="uk-UA"/>
        </w:rPr>
        <w:t>у</w:t>
      </w:r>
      <w:r w:rsidRPr="007665AA">
        <w:rPr>
          <w:color w:val="000000"/>
          <w:sz w:val="28"/>
          <w:szCs w:val="28"/>
          <w:lang w:val="uk-UA"/>
        </w:rPr>
        <w:t xml:space="preserve"> зазначений термін з різних причин, недосягнення всіх істотних умов договору, тощо, такий договір буде укладатись з новим переможцем конкурсу, </w:t>
      </w:r>
      <w:r w:rsidR="00A32F4A">
        <w:rPr>
          <w:color w:val="000000"/>
          <w:sz w:val="28"/>
          <w:szCs w:val="28"/>
          <w:lang w:val="uk-UA"/>
        </w:rPr>
        <w:t>якого</w:t>
      </w:r>
      <w:r w:rsidRPr="007665AA">
        <w:rPr>
          <w:color w:val="000000"/>
          <w:sz w:val="28"/>
          <w:szCs w:val="28"/>
          <w:lang w:val="uk-UA"/>
        </w:rPr>
        <w:t xml:space="preserve"> визначить </w:t>
      </w:r>
      <w:r w:rsidR="00A32F4A">
        <w:rPr>
          <w:color w:val="000000"/>
          <w:sz w:val="28"/>
          <w:szCs w:val="28"/>
          <w:lang w:val="uk-UA"/>
        </w:rPr>
        <w:t>К</w:t>
      </w:r>
      <w:r w:rsidRPr="007665AA">
        <w:rPr>
          <w:color w:val="000000"/>
          <w:sz w:val="28"/>
          <w:szCs w:val="28"/>
          <w:lang w:val="uk-UA"/>
        </w:rPr>
        <w:t>онкурсна комісія.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bookmarkStart w:id="0" w:name="o177"/>
      <w:bookmarkEnd w:id="0"/>
      <w:r w:rsidRPr="007665AA">
        <w:rPr>
          <w:sz w:val="28"/>
          <w:szCs w:val="28"/>
          <w:lang w:val="uk-UA"/>
        </w:rPr>
        <w:t xml:space="preserve">5.2. Умови договору, що укладається з переможцем конкурсу, не повинні відрізнятися від тих умов конкурсу, які стали підставою для визнання суб’єкта господарювання переможцем. 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bookmarkStart w:id="1" w:name="o179"/>
      <w:bookmarkStart w:id="2" w:name="o178"/>
      <w:bookmarkStart w:id="3" w:name="o180"/>
      <w:bookmarkEnd w:id="1"/>
      <w:bookmarkEnd w:id="2"/>
      <w:bookmarkEnd w:id="3"/>
      <w:r w:rsidRPr="007665AA">
        <w:rPr>
          <w:sz w:val="28"/>
          <w:szCs w:val="28"/>
          <w:lang w:val="uk-UA"/>
        </w:rPr>
        <w:t>5.3. У разі відмови переможця кон</w:t>
      </w:r>
      <w:r w:rsidR="0074644F">
        <w:rPr>
          <w:sz w:val="28"/>
          <w:szCs w:val="28"/>
          <w:lang w:val="uk-UA"/>
        </w:rPr>
        <w:t>курсу від підписання договору, к</w:t>
      </w:r>
      <w:r w:rsidRPr="007665AA">
        <w:rPr>
          <w:sz w:val="28"/>
          <w:szCs w:val="28"/>
          <w:lang w:val="uk-UA"/>
        </w:rPr>
        <w:t>омісією</w:t>
      </w:r>
      <w:r w:rsidRPr="007665AA">
        <w:rPr>
          <w:lang w:val="uk-UA"/>
        </w:rPr>
        <w:t xml:space="preserve"> </w:t>
      </w:r>
      <w:r w:rsidRPr="007665AA">
        <w:rPr>
          <w:sz w:val="28"/>
          <w:szCs w:val="28"/>
          <w:lang w:val="uk-UA"/>
        </w:rPr>
        <w:t xml:space="preserve">анулюється рішення про переможця конкурсу. </w:t>
      </w:r>
      <w:r w:rsidR="0074644F">
        <w:rPr>
          <w:sz w:val="28"/>
          <w:szCs w:val="28"/>
          <w:lang w:val="uk-UA"/>
        </w:rPr>
        <w:t>У такому випадку, к</w:t>
      </w:r>
      <w:r w:rsidRPr="007665AA">
        <w:rPr>
          <w:sz w:val="28"/>
          <w:szCs w:val="28"/>
          <w:lang w:val="uk-UA"/>
        </w:rPr>
        <w:t xml:space="preserve">омісія має право розпочати переговори з іншим претендентом з урахуванням набраних балів. 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bookmarkStart w:id="4" w:name="o183"/>
      <w:bookmarkStart w:id="5" w:name="o182"/>
      <w:bookmarkStart w:id="6" w:name="o181"/>
      <w:bookmarkEnd w:id="4"/>
      <w:bookmarkEnd w:id="5"/>
      <w:bookmarkEnd w:id="6"/>
      <w:r w:rsidRPr="007665AA">
        <w:rPr>
          <w:sz w:val="28"/>
          <w:szCs w:val="28"/>
          <w:lang w:val="uk-UA"/>
        </w:rPr>
        <w:t>5.4. Договір вступає в силу з моменту його підписання.</w:t>
      </w:r>
    </w:p>
    <w:p w:rsidR="00C67F21" w:rsidRPr="007665AA" w:rsidRDefault="00C67F21" w:rsidP="00C67F21">
      <w:pPr>
        <w:shd w:val="clear" w:color="auto" w:fill="FFFFFF"/>
        <w:spacing w:after="75" w:line="234" w:lineRule="atLeast"/>
        <w:ind w:firstLine="284"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5.5. Оскарження результатів </w:t>
      </w:r>
      <w:r w:rsidR="0074644F">
        <w:rPr>
          <w:sz w:val="28"/>
          <w:szCs w:val="28"/>
          <w:lang w:val="uk-UA"/>
        </w:rPr>
        <w:t>к</w:t>
      </w:r>
      <w:r w:rsidRPr="007665AA">
        <w:rPr>
          <w:sz w:val="28"/>
          <w:szCs w:val="28"/>
          <w:lang w:val="uk-UA"/>
        </w:rPr>
        <w:t>онку</w:t>
      </w:r>
      <w:r w:rsidR="0074644F">
        <w:rPr>
          <w:sz w:val="28"/>
          <w:szCs w:val="28"/>
          <w:lang w:val="uk-UA"/>
        </w:rPr>
        <w:t>рсу можливе лише для учасників к</w:t>
      </w:r>
      <w:r w:rsidRPr="007665AA">
        <w:rPr>
          <w:sz w:val="28"/>
          <w:szCs w:val="28"/>
          <w:lang w:val="uk-UA"/>
        </w:rPr>
        <w:t>онкурсу, якими подавалася заявка. Оскарження результатів оформляється відповідно до чинного законод</w:t>
      </w:r>
      <w:r w:rsidR="0074644F">
        <w:rPr>
          <w:sz w:val="28"/>
          <w:szCs w:val="28"/>
          <w:lang w:val="uk-UA"/>
        </w:rPr>
        <w:t>авства та подається на розгляд г</w:t>
      </w:r>
      <w:r w:rsidRPr="007665AA">
        <w:rPr>
          <w:sz w:val="28"/>
          <w:szCs w:val="28"/>
          <w:lang w:val="uk-UA"/>
        </w:rPr>
        <w:t>олові комісії не пізніше трьох робочих</w:t>
      </w:r>
      <w:r w:rsidRPr="007665AA">
        <w:rPr>
          <w:b/>
          <w:sz w:val="28"/>
          <w:szCs w:val="28"/>
          <w:lang w:val="uk-UA"/>
        </w:rPr>
        <w:t xml:space="preserve"> </w:t>
      </w:r>
      <w:r w:rsidRPr="007665AA">
        <w:rPr>
          <w:sz w:val="28"/>
          <w:szCs w:val="28"/>
          <w:lang w:val="uk-UA"/>
        </w:rPr>
        <w:t>днів з дати оприлюдн</w:t>
      </w:r>
      <w:r w:rsidR="0074644F">
        <w:rPr>
          <w:sz w:val="28"/>
          <w:szCs w:val="28"/>
          <w:lang w:val="uk-UA"/>
        </w:rPr>
        <w:t>ення інформації про результати к</w:t>
      </w:r>
      <w:r w:rsidRPr="007665AA">
        <w:rPr>
          <w:sz w:val="28"/>
          <w:szCs w:val="28"/>
          <w:lang w:val="uk-UA"/>
        </w:rPr>
        <w:t xml:space="preserve">онкурсу. З метою забезпечення прав учасників на оскарження </w:t>
      </w:r>
      <w:r w:rsidR="0074644F">
        <w:rPr>
          <w:sz w:val="28"/>
          <w:szCs w:val="28"/>
          <w:lang w:val="uk-UA"/>
        </w:rPr>
        <w:t>к</w:t>
      </w:r>
      <w:r w:rsidRPr="007665AA">
        <w:rPr>
          <w:sz w:val="28"/>
          <w:szCs w:val="28"/>
          <w:lang w:val="uk-UA"/>
        </w:rPr>
        <w:t xml:space="preserve">омісії, договір з переможцем не може бути укладено раніше ніж через </w:t>
      </w:r>
      <w:r w:rsidRPr="00C52E35">
        <w:rPr>
          <w:sz w:val="28"/>
          <w:szCs w:val="28"/>
          <w:lang w:val="uk-UA"/>
        </w:rPr>
        <w:t>десять календарних</w:t>
      </w:r>
      <w:r w:rsidRPr="007665AA">
        <w:rPr>
          <w:b/>
          <w:sz w:val="28"/>
          <w:szCs w:val="28"/>
          <w:lang w:val="uk-UA"/>
        </w:rPr>
        <w:t xml:space="preserve"> </w:t>
      </w:r>
      <w:r w:rsidRPr="007665AA">
        <w:rPr>
          <w:sz w:val="28"/>
          <w:szCs w:val="28"/>
          <w:lang w:val="uk-UA"/>
        </w:rPr>
        <w:t xml:space="preserve">днів з дати оприлюднення інформації про результати </w:t>
      </w:r>
      <w:r w:rsidR="0074644F">
        <w:rPr>
          <w:sz w:val="28"/>
          <w:szCs w:val="28"/>
          <w:lang w:val="uk-UA"/>
        </w:rPr>
        <w:t>к</w:t>
      </w:r>
      <w:r w:rsidRPr="007665AA">
        <w:rPr>
          <w:sz w:val="28"/>
          <w:szCs w:val="28"/>
          <w:lang w:val="uk-UA"/>
        </w:rPr>
        <w:t>онкурсу.</w:t>
      </w:r>
    </w:p>
    <w:p w:rsidR="00C67F21" w:rsidRPr="007665AA" w:rsidRDefault="00C67F21" w:rsidP="00C67F21">
      <w:pPr>
        <w:widowControl w:val="0"/>
        <w:shd w:val="clear" w:color="auto" w:fill="FFFFFF"/>
        <w:spacing w:before="67" w:line="276" w:lineRule="auto"/>
        <w:ind w:right="204"/>
        <w:contextualSpacing/>
        <w:jc w:val="both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5.6. За умови дотримання переможцем </w:t>
      </w:r>
      <w:r w:rsidR="0074644F">
        <w:rPr>
          <w:sz w:val="28"/>
          <w:szCs w:val="28"/>
          <w:lang w:val="uk-UA"/>
        </w:rPr>
        <w:t>к</w:t>
      </w:r>
      <w:r w:rsidRPr="007665AA">
        <w:rPr>
          <w:sz w:val="28"/>
          <w:szCs w:val="28"/>
          <w:lang w:val="uk-UA"/>
        </w:rPr>
        <w:t>онкурсу умов договору про дослідно-промислову розробку та промислову експлуатацію торфових родовищ, за ним залишається право на продовження дії такого договору та\або переважне право на укладення договору щодо видобутку торфу на таких родовищах.</w:t>
      </w:r>
    </w:p>
    <w:p w:rsidR="00C67F21" w:rsidRPr="007665AA" w:rsidRDefault="00C67F21" w:rsidP="00C67F21">
      <w:pPr>
        <w:suppressAutoHyphens w:val="0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br w:type="page"/>
      </w:r>
    </w:p>
    <w:p w:rsidR="00C67F21" w:rsidRPr="007665AA" w:rsidRDefault="00C67F21" w:rsidP="00C67F21">
      <w:pPr>
        <w:jc w:val="right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lastRenderedPageBreak/>
        <w:t>Форма заявки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ЗАРЕЄСТРОВАНО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в журналі реєстрації заявок претендентів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на участь в конкурсі: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реєстраційний №___________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від «___»______________20_____ р.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 </w:t>
      </w:r>
    </w:p>
    <w:p w:rsidR="00C67F21" w:rsidRPr="007665AA" w:rsidRDefault="00C67F21" w:rsidP="00C67F21">
      <w:pPr>
        <w:jc w:val="center"/>
        <w:rPr>
          <w:sz w:val="28"/>
          <w:szCs w:val="28"/>
          <w:lang w:val="uk-UA"/>
        </w:rPr>
      </w:pPr>
      <w:r w:rsidRPr="007665AA">
        <w:rPr>
          <w:b/>
          <w:sz w:val="28"/>
          <w:szCs w:val="28"/>
          <w:lang w:val="uk-UA"/>
        </w:rPr>
        <w:t>ЗАЯВКА НА УЧАСТЬ У КОНКУРСІ</w:t>
      </w:r>
    </w:p>
    <w:p w:rsidR="00C67F21" w:rsidRPr="007665AA" w:rsidRDefault="00C67F21" w:rsidP="00C67F21">
      <w:pPr>
        <w:tabs>
          <w:tab w:val="left" w:pos="10206"/>
        </w:tabs>
        <w:jc w:val="center"/>
        <w:rPr>
          <w:b/>
          <w:sz w:val="28"/>
          <w:szCs w:val="28"/>
          <w:lang w:val="uk-UA"/>
        </w:rPr>
      </w:pPr>
      <w:r w:rsidRPr="007665AA">
        <w:rPr>
          <w:b/>
          <w:sz w:val="28"/>
          <w:szCs w:val="28"/>
          <w:lang w:val="uk-UA"/>
        </w:rPr>
        <w:t>щодо дослідно-промислової розробки та промислової експлуатації родовищ корисних копалин на ліцензійних площах КП ЛОР «Львівторф»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 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м. Львів                                              </w:t>
      </w:r>
      <w:r w:rsidRPr="007665AA">
        <w:rPr>
          <w:sz w:val="28"/>
          <w:szCs w:val="28"/>
          <w:lang w:val="uk-UA"/>
        </w:rPr>
        <w:tab/>
      </w:r>
      <w:r w:rsidRPr="007665AA">
        <w:rPr>
          <w:sz w:val="28"/>
          <w:szCs w:val="28"/>
          <w:lang w:val="uk-UA"/>
        </w:rPr>
        <w:tab/>
      </w:r>
      <w:r w:rsidRPr="007665AA">
        <w:rPr>
          <w:sz w:val="28"/>
          <w:szCs w:val="28"/>
          <w:lang w:val="uk-UA"/>
        </w:rPr>
        <w:tab/>
      </w:r>
      <w:r w:rsidRPr="007665AA">
        <w:rPr>
          <w:sz w:val="28"/>
          <w:szCs w:val="28"/>
          <w:lang w:val="uk-UA"/>
        </w:rPr>
        <w:tab/>
      </w:r>
      <w:r w:rsidRPr="007665AA">
        <w:rPr>
          <w:sz w:val="28"/>
          <w:szCs w:val="28"/>
          <w:lang w:val="uk-UA"/>
        </w:rPr>
        <w:tab/>
        <w:t xml:space="preserve">                          «___» ________ 201_ р.</w:t>
      </w:r>
    </w:p>
    <w:p w:rsidR="00C67F21" w:rsidRPr="007665AA" w:rsidRDefault="00C67F21" w:rsidP="00C67F21">
      <w:pPr>
        <w:pBdr>
          <w:bottom w:val="single" w:sz="4" w:space="1" w:color="00000A"/>
        </w:pBdr>
        <w:rPr>
          <w:sz w:val="28"/>
          <w:szCs w:val="28"/>
          <w:lang w:val="uk-UA"/>
        </w:rPr>
      </w:pPr>
    </w:p>
    <w:p w:rsidR="00C67F21" w:rsidRPr="007665AA" w:rsidRDefault="00C67F21" w:rsidP="00C67F21">
      <w:pPr>
        <w:jc w:val="center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(повне найменування претендента / прізвище, ім’я, по батькові)</w:t>
      </w:r>
    </w:p>
    <w:p w:rsidR="00C67F21" w:rsidRPr="007665AA" w:rsidRDefault="00C67F21" w:rsidP="00C67F21">
      <w:pPr>
        <w:pBdr>
          <w:bottom w:val="single" w:sz="4" w:space="1" w:color="00000A"/>
        </w:pBdr>
        <w:rPr>
          <w:sz w:val="28"/>
          <w:szCs w:val="28"/>
          <w:lang w:val="uk-UA"/>
        </w:rPr>
      </w:pPr>
    </w:p>
    <w:p w:rsidR="00C67F21" w:rsidRPr="007665AA" w:rsidRDefault="00C67F21" w:rsidP="00C67F21">
      <w:pPr>
        <w:jc w:val="center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(місцезнаходження претендента / місце реєстрації)</w:t>
      </w:r>
    </w:p>
    <w:p w:rsidR="00C67F21" w:rsidRPr="007665AA" w:rsidRDefault="00C67F21" w:rsidP="00C67F21">
      <w:pPr>
        <w:pBdr>
          <w:bottom w:val="single" w:sz="4" w:space="1" w:color="00000A"/>
        </w:pBdr>
        <w:rPr>
          <w:sz w:val="28"/>
          <w:szCs w:val="28"/>
          <w:lang w:val="uk-UA"/>
        </w:rPr>
      </w:pPr>
    </w:p>
    <w:p w:rsidR="00C67F21" w:rsidRPr="007665AA" w:rsidRDefault="00C67F21" w:rsidP="00C67F21">
      <w:pPr>
        <w:jc w:val="center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(дані про державну реєстрацію претендента)</w:t>
      </w:r>
    </w:p>
    <w:p w:rsidR="00C67F21" w:rsidRPr="007665AA" w:rsidRDefault="00C67F21" w:rsidP="00C67F21">
      <w:pPr>
        <w:pBdr>
          <w:bottom w:val="single" w:sz="4" w:space="1" w:color="00000A"/>
        </w:pBdr>
        <w:rPr>
          <w:sz w:val="28"/>
          <w:szCs w:val="28"/>
          <w:lang w:val="uk-UA"/>
        </w:rPr>
      </w:pPr>
    </w:p>
    <w:p w:rsidR="00C67F21" w:rsidRPr="007665AA" w:rsidRDefault="00C67F21" w:rsidP="00C67F21">
      <w:pPr>
        <w:widowControl w:val="0"/>
        <w:shd w:val="clear" w:color="auto" w:fill="FFFFFF"/>
        <w:spacing w:before="67"/>
        <w:ind w:right="204"/>
        <w:jc w:val="both"/>
        <w:rPr>
          <w:bCs/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цим підтверджує свій намір взяти участь у конкурсі щодо дослідно-промислової розробки та промислової експлуатації родовищ корисних копалин на ліцензійних площах КП ЛОР «Львівторф»</w:t>
      </w:r>
      <w:r w:rsidRPr="007665AA">
        <w:rPr>
          <w:bCs/>
          <w:sz w:val="28"/>
          <w:szCs w:val="28"/>
          <w:lang w:val="uk-UA"/>
        </w:rPr>
        <w:t>.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Реквізити банківських рахунків заявника</w:t>
      </w:r>
      <w:bookmarkStart w:id="7" w:name="_GoBack"/>
      <w:bookmarkEnd w:id="7"/>
      <w:r w:rsidRPr="007665AA">
        <w:rPr>
          <w:sz w:val="28"/>
          <w:szCs w:val="28"/>
          <w:lang w:val="uk-UA"/>
        </w:rPr>
        <w:t>:________________________________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Телефон (телефакс) заявника:____________________________________________________________</w:t>
      </w:r>
    </w:p>
    <w:p w:rsidR="00C67F21" w:rsidRPr="007665AA" w:rsidRDefault="00C67F21" w:rsidP="00EB6DF4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Обраний претендентом спосіб отримання повідомлень від </w:t>
      </w:r>
      <w:r w:rsidR="000F4A29">
        <w:rPr>
          <w:sz w:val="28"/>
          <w:szCs w:val="28"/>
          <w:lang w:val="uk-UA"/>
        </w:rPr>
        <w:t>К</w:t>
      </w:r>
      <w:r w:rsidRPr="007665AA">
        <w:rPr>
          <w:sz w:val="28"/>
          <w:szCs w:val="28"/>
          <w:lang w:val="uk-UA"/>
        </w:rPr>
        <w:t>онкурсної комісії щодо розгляду заявки та конкурсної документації:________________________________________________________.</w:t>
      </w:r>
    </w:p>
    <w:p w:rsidR="00C67F21" w:rsidRPr="007665AA" w:rsidRDefault="00C67F21" w:rsidP="00C67F21">
      <w:pPr>
        <w:jc w:val="center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 xml:space="preserve">                                                                      (поштою, кур’єрською поштою і т. ін)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Адресні реквізити____________________________________________________________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Додатки: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1 . ________________________________________________- н а__ арк.,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2 . ________________________________________________- н а __ арк.,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3 . ________________________________________________- н а __ арк.,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Загальна кількість аркушів , що подано в пакеті до заявки на участь в конкурсі  _____ шт. ( кількість шт. прописом).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 ___________________________________________________________________</w:t>
      </w:r>
    </w:p>
    <w:p w:rsidR="00C67F21" w:rsidRPr="007665AA" w:rsidRDefault="00C67F21" w:rsidP="00C67F21">
      <w:pPr>
        <w:jc w:val="center"/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 (посада) (підпис претендента/уповноваженої особи претендента) (прізвище, ім’я, по батькові)</w:t>
      </w:r>
    </w:p>
    <w:p w:rsidR="00C67F21" w:rsidRPr="007665AA" w:rsidRDefault="00C67F21" w:rsidP="00C67F21">
      <w:pPr>
        <w:rPr>
          <w:sz w:val="28"/>
          <w:szCs w:val="28"/>
          <w:lang w:val="uk-UA"/>
        </w:rPr>
      </w:pPr>
    </w:p>
    <w:p w:rsidR="00C67F21" w:rsidRPr="007665AA" w:rsidRDefault="00C67F21" w:rsidP="00C67F21">
      <w:pPr>
        <w:rPr>
          <w:sz w:val="28"/>
          <w:szCs w:val="28"/>
          <w:lang w:val="uk-UA"/>
        </w:rPr>
      </w:pPr>
    </w:p>
    <w:p w:rsidR="00C67F21" w:rsidRPr="007665AA" w:rsidRDefault="00C67F21" w:rsidP="00C67F21">
      <w:pPr>
        <w:rPr>
          <w:sz w:val="28"/>
          <w:szCs w:val="28"/>
          <w:lang w:val="uk-UA"/>
        </w:rPr>
      </w:pPr>
      <w:r w:rsidRPr="007665AA">
        <w:rPr>
          <w:sz w:val="28"/>
          <w:szCs w:val="28"/>
          <w:lang w:val="uk-UA"/>
        </w:rPr>
        <w:t>М.П.</w:t>
      </w:r>
    </w:p>
    <w:p w:rsidR="00C67F21" w:rsidRPr="007665AA" w:rsidRDefault="00C67F21">
      <w:pPr>
        <w:rPr>
          <w:lang w:val="uk-UA"/>
        </w:rPr>
      </w:pPr>
    </w:p>
    <w:sectPr w:rsidR="00C67F21" w:rsidRPr="007665AA" w:rsidSect="000B2E22">
      <w:footerReference w:type="default" r:id="rId8"/>
      <w:type w:val="continuous"/>
      <w:pgSz w:w="11906" w:h="16838"/>
      <w:pgMar w:top="450" w:right="851" w:bottom="879" w:left="1134" w:header="720" w:footer="53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BE" w:rsidRDefault="004356BE" w:rsidP="000D6E3B">
      <w:r>
        <w:separator/>
      </w:r>
    </w:p>
  </w:endnote>
  <w:endnote w:type="continuationSeparator" w:id="1">
    <w:p w:rsidR="004356BE" w:rsidRDefault="004356BE" w:rsidP="000D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6B" w:rsidRPr="0031031B" w:rsidRDefault="004356BE">
    <w:pPr>
      <w:pStyle w:val="a5"/>
      <w:jc w:val="right"/>
      <w:rPr>
        <w:lang w:val="uk-UA"/>
      </w:rPr>
    </w:pPr>
  </w:p>
  <w:p w:rsidR="0031031B" w:rsidRPr="0031031B" w:rsidRDefault="004356BE">
    <w:pPr>
      <w:pStyle w:val="a5"/>
      <w:jc w:val="right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BE" w:rsidRDefault="004356BE" w:rsidP="000D6E3B">
      <w:r>
        <w:separator/>
      </w:r>
    </w:p>
  </w:footnote>
  <w:footnote w:type="continuationSeparator" w:id="1">
    <w:p w:rsidR="004356BE" w:rsidRDefault="004356BE" w:rsidP="000D6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455"/>
    <w:multiLevelType w:val="multilevel"/>
    <w:tmpl w:val="8AE02E86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E22"/>
    <w:rsid w:val="000078C5"/>
    <w:rsid w:val="000B0177"/>
    <w:rsid w:val="000B2E22"/>
    <w:rsid w:val="000B5B1B"/>
    <w:rsid w:val="000D6E3B"/>
    <w:rsid w:val="000F4A29"/>
    <w:rsid w:val="00110A93"/>
    <w:rsid w:val="00133B1A"/>
    <w:rsid w:val="0018608D"/>
    <w:rsid w:val="002813C6"/>
    <w:rsid w:val="002C0D1B"/>
    <w:rsid w:val="0033753E"/>
    <w:rsid w:val="003760D2"/>
    <w:rsid w:val="00380D0C"/>
    <w:rsid w:val="003A6CA8"/>
    <w:rsid w:val="00404110"/>
    <w:rsid w:val="00431F06"/>
    <w:rsid w:val="004356BE"/>
    <w:rsid w:val="00441ECF"/>
    <w:rsid w:val="00502AB3"/>
    <w:rsid w:val="00596D70"/>
    <w:rsid w:val="005E3E28"/>
    <w:rsid w:val="006528C5"/>
    <w:rsid w:val="00723E3E"/>
    <w:rsid w:val="0073666B"/>
    <w:rsid w:val="0074644F"/>
    <w:rsid w:val="00751F81"/>
    <w:rsid w:val="007665AA"/>
    <w:rsid w:val="007C2FFF"/>
    <w:rsid w:val="007D4DF5"/>
    <w:rsid w:val="008667BE"/>
    <w:rsid w:val="009D08AA"/>
    <w:rsid w:val="009F51BC"/>
    <w:rsid w:val="00A32F4A"/>
    <w:rsid w:val="00AA295F"/>
    <w:rsid w:val="00AC6687"/>
    <w:rsid w:val="00AD7E9C"/>
    <w:rsid w:val="00BE5CF8"/>
    <w:rsid w:val="00C26020"/>
    <w:rsid w:val="00C52E35"/>
    <w:rsid w:val="00C67F21"/>
    <w:rsid w:val="00C73350"/>
    <w:rsid w:val="00C8251D"/>
    <w:rsid w:val="00E15A94"/>
    <w:rsid w:val="00E97C86"/>
    <w:rsid w:val="00EB6DF4"/>
    <w:rsid w:val="00EF60AD"/>
    <w:rsid w:val="00F15E83"/>
    <w:rsid w:val="00F2580A"/>
    <w:rsid w:val="00F5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22"/>
    <w:pPr>
      <w:widowControl/>
      <w:suppressAutoHyphens/>
    </w:pPr>
    <w:rPr>
      <w:rFonts w:ascii="Times New Roman" w:eastAsia="Times New Roman" w:hAnsi="Times New Roman" w:cs="Times New Roman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character" w:styleId="a4">
    <w:name w:val="Strong"/>
    <w:qFormat/>
    <w:rsid w:val="000B2E22"/>
    <w:rPr>
      <w:b/>
      <w:bCs/>
    </w:rPr>
  </w:style>
  <w:style w:type="paragraph" w:styleId="a5">
    <w:name w:val="footer"/>
    <w:basedOn w:val="a"/>
    <w:link w:val="a6"/>
    <w:rsid w:val="000B2E22"/>
    <w:pPr>
      <w:suppressLineNumbers/>
      <w:tabs>
        <w:tab w:val="center" w:pos="7568"/>
        <w:tab w:val="right" w:pos="15136"/>
      </w:tabs>
    </w:pPr>
  </w:style>
  <w:style w:type="character" w:customStyle="1" w:styleId="a6">
    <w:name w:val="Нижний колонтитул Знак"/>
    <w:basedOn w:val="a0"/>
    <w:link w:val="a5"/>
    <w:rsid w:val="000B2E22"/>
    <w:rPr>
      <w:rFonts w:ascii="Times New Roman" w:eastAsia="Times New Roman" w:hAnsi="Times New Roman" w:cs="Times New Roman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9F51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1BC"/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C67F21"/>
    <w:rPr>
      <w:color w:val="000000"/>
      <w:sz w:val="17"/>
      <w:szCs w:val="17"/>
      <w:lang w:val="ru-RU" w:eastAsia="ru-RU"/>
    </w:rPr>
  </w:style>
  <w:style w:type="paragraph" w:customStyle="1" w:styleId="1">
    <w:name w:val="Абзац списку1"/>
    <w:basedOn w:val="a"/>
    <w:uiPriority w:val="99"/>
    <w:qFormat/>
    <w:rsid w:val="00C67F21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a9">
    <w:name w:val="Содержимое таблицы"/>
    <w:basedOn w:val="a"/>
    <w:qFormat/>
    <w:rsid w:val="00C67F21"/>
    <w:rPr>
      <w:lang w:val="uk-UA" w:eastAsia="ru-RU"/>
    </w:rPr>
  </w:style>
  <w:style w:type="paragraph" w:styleId="aa">
    <w:name w:val="Normal (Web)"/>
    <w:basedOn w:val="a"/>
    <w:uiPriority w:val="99"/>
    <w:qFormat/>
    <w:rsid w:val="00C67F21"/>
    <w:pPr>
      <w:spacing w:beforeAutospacing="1" w:afterAutospacing="1"/>
    </w:pPr>
    <w:rPr>
      <w:lang w:eastAsia="ru-RU"/>
    </w:rPr>
  </w:style>
  <w:style w:type="paragraph" w:styleId="HTML0">
    <w:name w:val="HTML Preformatted"/>
    <w:basedOn w:val="a"/>
    <w:link w:val="HTML"/>
    <w:uiPriority w:val="99"/>
    <w:qFormat/>
    <w:rsid w:val="00C67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7"/>
      <w:szCs w:val="17"/>
      <w:lang w:eastAsia="ru-RU" w:bidi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67F21"/>
    <w:rPr>
      <w:rFonts w:ascii="Consolas" w:eastAsia="Times New Roman" w:hAnsi="Consolas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7AD9-253E-4D2F-A85D-28309CDF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36</cp:revision>
  <cp:lastPrinted>2017-06-30T10:58:00Z</cp:lastPrinted>
  <dcterms:created xsi:type="dcterms:W3CDTF">2017-06-30T11:51:00Z</dcterms:created>
  <dcterms:modified xsi:type="dcterms:W3CDTF">2017-06-30T12:55:00Z</dcterms:modified>
</cp:coreProperties>
</file>