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r w:rsidR="001C4532">
        <w:rPr>
          <w:rFonts w:ascii="Times New Roman" w:hAnsi="Times New Roman" w:cs="Times New Roman"/>
          <w:b/>
          <w:sz w:val="28"/>
          <w:szCs w:val="28"/>
        </w:rPr>
        <w:t>Самбірського, Старосамбірського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C4532">
        <w:rPr>
          <w:rFonts w:ascii="Times New Roman" w:hAnsi="Times New Roman" w:cs="Times New Roman"/>
          <w:b/>
          <w:sz w:val="28"/>
          <w:szCs w:val="28"/>
        </w:rPr>
        <w:t>ів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C22923" w:rsidRDefault="00AA33F5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r w:rsidR="001C4532" w:rsidRPr="001C4532">
        <w:rPr>
          <w:rFonts w:ascii="Times New Roman" w:hAnsi="Times New Roman" w:cs="Times New Roman"/>
          <w:sz w:val="28"/>
          <w:szCs w:val="28"/>
        </w:rPr>
        <w:t>Самбірського, Старосамбірського районів</w:t>
      </w:r>
      <w:r w:rsidR="00AC306F">
        <w:rPr>
          <w:rFonts w:ascii="Times New Roman" w:hAnsi="Times New Roman" w:cs="Times New Roman"/>
          <w:sz w:val="28"/>
          <w:szCs w:val="28"/>
        </w:rPr>
        <w:t>:</w:t>
      </w:r>
    </w:p>
    <w:p w:rsidR="001C4532" w:rsidRPr="00201454" w:rsidRDefault="001C4532" w:rsidP="001C453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Самбірська міська громада;</w:t>
      </w:r>
    </w:p>
    <w:p w:rsidR="001C4532" w:rsidRPr="00201454" w:rsidRDefault="001C4532" w:rsidP="001C453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Бабинська сільська громада;</w:t>
      </w:r>
    </w:p>
    <w:p w:rsidR="001C4532" w:rsidRPr="00201454" w:rsidRDefault="001C4532" w:rsidP="001C453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Бісковицька сільська громада;</w:t>
      </w:r>
    </w:p>
    <w:p w:rsidR="001C4532" w:rsidRPr="00201454" w:rsidRDefault="001C4532" w:rsidP="001C453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Вільшаницька сільська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1C4532" w:rsidRPr="00201454" w:rsidRDefault="001C4532" w:rsidP="001C453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Воле-Баранецька сільська громада;</w:t>
      </w:r>
    </w:p>
    <w:p w:rsidR="001C4532" w:rsidRPr="00201454" w:rsidRDefault="001C4532" w:rsidP="001C453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Воютицька сільська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1C4532" w:rsidRPr="00201454" w:rsidRDefault="001C4532" w:rsidP="001C453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Дублянська селищна громада;</w:t>
      </w:r>
    </w:p>
    <w:p w:rsidR="001C4532" w:rsidRPr="00201454" w:rsidRDefault="001C4532" w:rsidP="001C453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Луківська сільська громада;</w:t>
      </w:r>
    </w:p>
    <w:p w:rsidR="001C4532" w:rsidRPr="00201454" w:rsidRDefault="001C4532" w:rsidP="001C453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Новокалинівська міська громада;</w:t>
      </w:r>
    </w:p>
    <w:p w:rsidR="001C4532" w:rsidRPr="00201454" w:rsidRDefault="001C4532" w:rsidP="001C453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Ралівська сільська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1C4532" w:rsidRPr="00201454" w:rsidRDefault="001C4532" w:rsidP="001C453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Рудківська міська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1C4532" w:rsidRPr="00201454" w:rsidRDefault="001C4532" w:rsidP="001C4532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Чуквянська сільська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1F37A3">
        <w:rPr>
          <w:rFonts w:ascii="Times New Roman" w:hAnsi="Times New Roman" w:cs="Times New Roman"/>
          <w:sz w:val="28"/>
          <w:szCs w:val="28"/>
        </w:rPr>
        <w:t>1</w:t>
      </w:r>
      <w:r w:rsidR="00F4402F">
        <w:rPr>
          <w:rFonts w:ascii="Times New Roman" w:hAnsi="Times New Roman" w:cs="Times New Roman"/>
          <w:sz w:val="28"/>
          <w:szCs w:val="28"/>
        </w:rPr>
        <w:t>5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 xml:space="preserve">до проекту Перспективного плану спроможних територіальних громад Львівщини, </w:t>
      </w:r>
      <w:r w:rsidR="007F6987" w:rsidRPr="001336F0">
        <w:rPr>
          <w:rFonts w:ascii="Times New Roman" w:hAnsi="Times New Roman" w:cs="Times New Roman"/>
          <w:sz w:val="28"/>
          <w:szCs w:val="28"/>
        </w:rPr>
        <w:t>затверджен</w:t>
      </w:r>
      <w:r w:rsidR="007F6987">
        <w:rPr>
          <w:rFonts w:ascii="Times New Roman" w:hAnsi="Times New Roman" w:cs="Times New Roman"/>
          <w:sz w:val="28"/>
          <w:szCs w:val="28"/>
        </w:rPr>
        <w:t>ого</w:t>
      </w:r>
      <w:r w:rsidR="007F6987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</w:t>
      </w:r>
      <w:r w:rsidR="007F6987" w:rsidRPr="001336F0">
        <w:rPr>
          <w:rFonts w:ascii="Times New Roman" w:hAnsi="Times New Roman" w:cs="Times New Roman"/>
          <w:sz w:val="28"/>
          <w:szCs w:val="28"/>
        </w:rPr>
        <w:lastRenderedPageBreak/>
        <w:t>Перспективного плану спроможних територіальних громад Львівщини»,  викла</w:t>
      </w:r>
      <w:r w:rsidR="007F6987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7F6987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7F6987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7F6987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7F6987">
        <w:rPr>
          <w:rFonts w:ascii="Times New Roman" w:hAnsi="Times New Roman" w:cs="Times New Roman"/>
          <w:sz w:val="28"/>
          <w:szCs w:val="28"/>
        </w:rPr>
        <w:t xml:space="preserve"> згідно з додатком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</w:t>
      </w:r>
      <w:r w:rsidR="007F6987">
        <w:rPr>
          <w:rFonts w:ascii="Times New Roman" w:hAnsi="Times New Roman" w:cs="Times New Roman"/>
          <w:sz w:val="28"/>
          <w:szCs w:val="28"/>
        </w:rPr>
        <w:t>инними в частині, що не суперечи</w:t>
      </w:r>
      <w:r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Синютка) забезпечити подання проекту Перспективного плану спроможних територіальних громад 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r w:rsidR="001C4532">
        <w:rPr>
          <w:rFonts w:ascii="Times New Roman" w:hAnsi="Times New Roman" w:cs="Times New Roman"/>
          <w:sz w:val="28"/>
          <w:szCs w:val="28"/>
        </w:rPr>
        <w:t>Самбірського, Старосамбірського</w:t>
      </w:r>
      <w:r w:rsidR="009E2809">
        <w:rPr>
          <w:rFonts w:ascii="Times New Roman" w:hAnsi="Times New Roman" w:cs="Times New Roman"/>
          <w:sz w:val="28"/>
          <w:szCs w:val="28"/>
        </w:rPr>
        <w:t xml:space="preserve"> </w:t>
      </w:r>
      <w:r w:rsidR="00CE6273">
        <w:rPr>
          <w:rFonts w:ascii="Times New Roman" w:hAnsi="Times New Roman" w:cs="Times New Roman"/>
          <w:sz w:val="28"/>
          <w:szCs w:val="28"/>
        </w:rPr>
        <w:t>район</w:t>
      </w:r>
      <w:r w:rsidR="001C4532">
        <w:rPr>
          <w:rFonts w:ascii="Times New Roman" w:hAnsi="Times New Roman" w:cs="Times New Roman"/>
          <w:sz w:val="28"/>
          <w:szCs w:val="28"/>
        </w:rPr>
        <w:t>ів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7F6987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Саган)</w:t>
      </w:r>
      <w:r w:rsidR="007F6987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2223F"/>
    <w:rsid w:val="000712C9"/>
    <w:rsid w:val="001336F0"/>
    <w:rsid w:val="001C4532"/>
    <w:rsid w:val="001E7E93"/>
    <w:rsid w:val="001F37A3"/>
    <w:rsid w:val="00201454"/>
    <w:rsid w:val="00282FFD"/>
    <w:rsid w:val="002C29D5"/>
    <w:rsid w:val="00304448"/>
    <w:rsid w:val="003B0946"/>
    <w:rsid w:val="003C7FC1"/>
    <w:rsid w:val="004277F5"/>
    <w:rsid w:val="0049686E"/>
    <w:rsid w:val="004B1323"/>
    <w:rsid w:val="004C6C94"/>
    <w:rsid w:val="0053716C"/>
    <w:rsid w:val="0055102D"/>
    <w:rsid w:val="0061715A"/>
    <w:rsid w:val="00644F34"/>
    <w:rsid w:val="0065277B"/>
    <w:rsid w:val="006C0A1F"/>
    <w:rsid w:val="006E54CF"/>
    <w:rsid w:val="00701A48"/>
    <w:rsid w:val="007D01DC"/>
    <w:rsid w:val="007F6987"/>
    <w:rsid w:val="0082223F"/>
    <w:rsid w:val="008227B8"/>
    <w:rsid w:val="00844803"/>
    <w:rsid w:val="008A5C73"/>
    <w:rsid w:val="008F00B3"/>
    <w:rsid w:val="009143F7"/>
    <w:rsid w:val="009A438F"/>
    <w:rsid w:val="009D37E0"/>
    <w:rsid w:val="009E2809"/>
    <w:rsid w:val="00AA33F5"/>
    <w:rsid w:val="00AC306F"/>
    <w:rsid w:val="00B230D2"/>
    <w:rsid w:val="00B6056B"/>
    <w:rsid w:val="00BF6D4D"/>
    <w:rsid w:val="00C22923"/>
    <w:rsid w:val="00C312FA"/>
    <w:rsid w:val="00C32B10"/>
    <w:rsid w:val="00C937D5"/>
    <w:rsid w:val="00CE05FD"/>
    <w:rsid w:val="00CE6273"/>
    <w:rsid w:val="00CF048B"/>
    <w:rsid w:val="00D532CF"/>
    <w:rsid w:val="00D86A89"/>
    <w:rsid w:val="00E82DDE"/>
    <w:rsid w:val="00EA1196"/>
    <w:rsid w:val="00F117CC"/>
    <w:rsid w:val="00F4402F"/>
    <w:rsid w:val="00F95C10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5</cp:revision>
  <cp:lastPrinted>2016-08-30T09:20:00Z</cp:lastPrinted>
  <dcterms:created xsi:type="dcterms:W3CDTF">2016-09-01T15:14:00Z</dcterms:created>
  <dcterms:modified xsi:type="dcterms:W3CDTF">2016-09-02T12:20:00Z</dcterms:modified>
</cp:coreProperties>
</file>