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34" w:rsidRDefault="00274E34" w:rsidP="00813190">
      <w:pPr>
        <w:tabs>
          <w:tab w:val="left" w:pos="4536"/>
        </w:tabs>
        <w:ind w:right="5103"/>
        <w:rPr>
          <w:b/>
        </w:rPr>
      </w:pPr>
    </w:p>
    <w:p w:rsidR="00784AE7" w:rsidRPr="00006A95" w:rsidRDefault="00784AE7" w:rsidP="00784AE7">
      <w:pPr>
        <w:pStyle w:val="2"/>
        <w:spacing w:before="120"/>
        <w:ind w:left="0"/>
        <w:jc w:val="center"/>
        <w:rPr>
          <w:rFonts w:ascii="Times New Roman" w:hAnsi="Times New Roman"/>
          <w:b w:val="0"/>
          <w:i w:val="0"/>
          <w:sz w:val="32"/>
          <w:szCs w:val="32"/>
        </w:rPr>
      </w:pPr>
      <w:r w:rsidRPr="00006A95">
        <w:rPr>
          <w:rFonts w:ascii="Times New Roman" w:hAnsi="Times New Roman"/>
          <w:b w:val="0"/>
          <w:i w:val="0"/>
          <w:sz w:val="32"/>
          <w:szCs w:val="32"/>
        </w:rPr>
        <w:t>ЛЬВІВСЬКА  ОБЛАСНА  РАДА</w:t>
      </w:r>
    </w:p>
    <w:p w:rsidR="00784AE7" w:rsidRPr="00D85908" w:rsidRDefault="00784AE7" w:rsidP="00784AE7">
      <w:pPr>
        <w:spacing w:before="120"/>
        <w:jc w:val="center"/>
        <w:rPr>
          <w:rFonts w:ascii="Arial" w:hAnsi="Arial"/>
          <w:sz w:val="28"/>
          <w:szCs w:val="28"/>
        </w:rPr>
      </w:pPr>
      <w:r>
        <w:rPr>
          <w:rFonts w:ascii="Arial" w:hAnsi="Arial"/>
          <w:sz w:val="28"/>
          <w:szCs w:val="28"/>
        </w:rPr>
        <w:t>________</w:t>
      </w:r>
      <w:r w:rsidRPr="00265F2D">
        <w:rPr>
          <w:rFonts w:ascii="Arial" w:hAnsi="Arial"/>
          <w:sz w:val="28"/>
          <w:szCs w:val="28"/>
        </w:rPr>
        <w:t xml:space="preserve"> сесія V</w:t>
      </w:r>
      <w:r>
        <w:rPr>
          <w:rFonts w:ascii="Arial" w:hAnsi="Arial"/>
          <w:sz w:val="28"/>
          <w:szCs w:val="28"/>
        </w:rPr>
        <w:t>І</w:t>
      </w:r>
      <w:r>
        <w:rPr>
          <w:rFonts w:ascii="Arial" w:hAnsi="Arial"/>
          <w:sz w:val="28"/>
          <w:szCs w:val="28"/>
          <w:lang w:val="en-US"/>
        </w:rPr>
        <w:t>I</w:t>
      </w:r>
      <w:r w:rsidRPr="00265F2D">
        <w:rPr>
          <w:rFonts w:ascii="Arial" w:hAnsi="Arial"/>
          <w:sz w:val="28"/>
          <w:szCs w:val="28"/>
        </w:rPr>
        <w:t xml:space="preserve"> скликання</w:t>
      </w:r>
    </w:p>
    <w:p w:rsidR="00784AE7" w:rsidRPr="008A4D69" w:rsidRDefault="00784AE7" w:rsidP="00784AE7">
      <w:pPr>
        <w:spacing w:before="240" w:after="240"/>
        <w:jc w:val="center"/>
        <w:rPr>
          <w:rFonts w:ascii="Arial" w:hAnsi="Arial"/>
          <w:b/>
          <w:sz w:val="36"/>
          <w:szCs w:val="36"/>
        </w:rPr>
      </w:pPr>
      <w:r w:rsidRPr="008A4D69">
        <w:rPr>
          <w:rFonts w:ascii="Arial" w:hAnsi="Arial"/>
          <w:b/>
          <w:sz w:val="36"/>
          <w:szCs w:val="36"/>
        </w:rPr>
        <w:t xml:space="preserve">П Р О Е К Т   Р І Ш Е Н </w:t>
      </w:r>
      <w:proofErr w:type="spellStart"/>
      <w:r w:rsidRPr="008A4D69">
        <w:rPr>
          <w:rFonts w:ascii="Arial" w:hAnsi="Arial"/>
          <w:b/>
          <w:sz w:val="36"/>
          <w:szCs w:val="36"/>
        </w:rPr>
        <w:t>Н</w:t>
      </w:r>
      <w:proofErr w:type="spellEnd"/>
      <w:r w:rsidRPr="008A4D69">
        <w:rPr>
          <w:rFonts w:ascii="Arial" w:hAnsi="Arial"/>
          <w:b/>
          <w:sz w:val="36"/>
          <w:szCs w:val="36"/>
        </w:rPr>
        <w:t xml:space="preserve"> Я</w:t>
      </w:r>
    </w:p>
    <w:p w:rsidR="000B6669" w:rsidRDefault="000B6669" w:rsidP="00813190">
      <w:pPr>
        <w:tabs>
          <w:tab w:val="left" w:pos="4536"/>
        </w:tabs>
        <w:ind w:right="5103"/>
        <w:rPr>
          <w:b/>
        </w:rPr>
      </w:pPr>
    </w:p>
    <w:p w:rsidR="00C55914" w:rsidRDefault="00C55914" w:rsidP="00813190">
      <w:pPr>
        <w:tabs>
          <w:tab w:val="left" w:pos="4536"/>
        </w:tabs>
        <w:ind w:right="5103"/>
        <w:rPr>
          <w:b/>
        </w:rPr>
      </w:pPr>
    </w:p>
    <w:p w:rsidR="00E14707" w:rsidRDefault="00E14707" w:rsidP="00813190">
      <w:pPr>
        <w:tabs>
          <w:tab w:val="left" w:pos="4536"/>
        </w:tabs>
        <w:ind w:right="5103"/>
        <w:rPr>
          <w:b/>
        </w:rPr>
      </w:pPr>
    </w:p>
    <w:p w:rsidR="00E14707" w:rsidRDefault="00E14707" w:rsidP="00813190">
      <w:pPr>
        <w:tabs>
          <w:tab w:val="left" w:pos="4536"/>
        </w:tabs>
        <w:ind w:right="5103"/>
        <w:rPr>
          <w:b/>
        </w:rPr>
      </w:pPr>
    </w:p>
    <w:p w:rsidR="00784AE7" w:rsidRDefault="00784AE7" w:rsidP="00C55914">
      <w:pPr>
        <w:ind w:right="6503"/>
        <w:jc w:val="both"/>
        <w:rPr>
          <w:b/>
        </w:rPr>
      </w:pPr>
    </w:p>
    <w:p w:rsidR="004A4EFF" w:rsidRPr="00C55914" w:rsidRDefault="004A4EFF" w:rsidP="00C55914">
      <w:pPr>
        <w:ind w:right="6503"/>
        <w:jc w:val="both"/>
        <w:rPr>
          <w:b/>
        </w:rPr>
      </w:pPr>
      <w:r w:rsidRPr="00C55914">
        <w:rPr>
          <w:b/>
        </w:rPr>
        <w:t xml:space="preserve">Про </w:t>
      </w:r>
      <w:r w:rsidR="006B24C6" w:rsidRPr="00C55914">
        <w:rPr>
          <w:b/>
        </w:rPr>
        <w:t>внесення змін до рішення Львівської</w:t>
      </w:r>
      <w:r w:rsidR="003450D0">
        <w:rPr>
          <w:b/>
        </w:rPr>
        <w:t xml:space="preserve"> обласної ради від 31.05.2016 № </w:t>
      </w:r>
      <w:r w:rsidR="006B24C6" w:rsidRPr="00C55914">
        <w:rPr>
          <w:b/>
        </w:rPr>
        <w:t>175</w:t>
      </w:r>
      <w:r w:rsidRPr="00C55914">
        <w:rPr>
          <w:b/>
        </w:rPr>
        <w:t xml:space="preserve"> </w:t>
      </w:r>
      <w:r w:rsidR="003450D0" w:rsidRPr="003450D0">
        <w:rPr>
          <w:b/>
        </w:rPr>
        <w:t>"Про приватизацію об’єктів спільної власності територіальних громад області"</w:t>
      </w:r>
    </w:p>
    <w:p w:rsidR="00C55914" w:rsidRPr="00C55914" w:rsidRDefault="00C55914" w:rsidP="004A4EFF">
      <w:pPr>
        <w:tabs>
          <w:tab w:val="left" w:pos="7380"/>
        </w:tabs>
      </w:pPr>
    </w:p>
    <w:p w:rsidR="004A4EFF" w:rsidRPr="00C55914" w:rsidRDefault="004A4EFF" w:rsidP="00016C98">
      <w:pPr>
        <w:tabs>
          <w:tab w:val="left" w:pos="7380"/>
        </w:tabs>
        <w:ind w:firstLine="540"/>
        <w:jc w:val="both"/>
      </w:pPr>
      <w:r w:rsidRPr="00C55914">
        <w:t>Керуючись пунктом 20 частини першої статті 43 Закону України "Про місцеве самоврядування в Україні", пунктом 2 статті 777 Цивільного кодексу України</w:t>
      </w:r>
      <w:r w:rsidR="00461F9F">
        <w:t>;</w:t>
      </w:r>
      <w:r w:rsidRPr="00C55914">
        <w:t xml:space="preserve"> відповідно до Законів України "Про приватизацію державного майна", "Про приватизацію невеликих державних підприємств (малу приватизацію)"; враховуючи висновок постійної комісії </w:t>
      </w:r>
      <w:r w:rsidR="00373BE9" w:rsidRPr="00C55914">
        <w:t>з питань комунального майна та приватизації</w:t>
      </w:r>
      <w:r w:rsidR="00461F9F">
        <w:t>, беручи до уваги звернення орендарів</w:t>
      </w:r>
      <w:r w:rsidR="00AA45F7" w:rsidRPr="00C55914">
        <w:t>,</w:t>
      </w:r>
      <w:r w:rsidRPr="00C55914">
        <w:t xml:space="preserve"> Львівська обласна рада</w:t>
      </w:r>
    </w:p>
    <w:p w:rsidR="004A4EFF" w:rsidRPr="00C55914" w:rsidRDefault="004A4EFF" w:rsidP="00016C98">
      <w:pPr>
        <w:tabs>
          <w:tab w:val="left" w:pos="7380"/>
        </w:tabs>
        <w:spacing w:before="120"/>
        <w:ind w:firstLine="540"/>
        <w:jc w:val="center"/>
      </w:pPr>
      <w:r w:rsidRPr="00C55914">
        <w:t>ВИРІШИЛА:</w:t>
      </w:r>
    </w:p>
    <w:p w:rsidR="00AD6A68" w:rsidRPr="00C55914" w:rsidRDefault="004A4EFF" w:rsidP="00AD6A68">
      <w:pPr>
        <w:pStyle w:val="a3"/>
        <w:spacing w:before="120"/>
        <w:ind w:firstLine="540"/>
        <w:jc w:val="both"/>
      </w:pPr>
      <w:r w:rsidRPr="00C55914">
        <w:t xml:space="preserve">1. </w:t>
      </w:r>
      <w:r w:rsidR="006B24C6" w:rsidRPr="00C55914">
        <w:t xml:space="preserve">Внести </w:t>
      </w:r>
      <w:r w:rsidR="00B55A10" w:rsidRPr="00C55914">
        <w:t xml:space="preserve">такі </w:t>
      </w:r>
      <w:r w:rsidR="006B24C6" w:rsidRPr="00C55914">
        <w:t>зміни до рішення Львівської обласної ради від 31.05.2016 № 175 "Про приватизацію об’єктів спільної власності територіальних громад області"</w:t>
      </w:r>
      <w:r w:rsidR="00B55A10" w:rsidRPr="00C55914">
        <w:t>:</w:t>
      </w:r>
    </w:p>
    <w:p w:rsidR="00DB2D7B" w:rsidRPr="00C55914" w:rsidRDefault="00EC7344" w:rsidP="00EC7344">
      <w:pPr>
        <w:pStyle w:val="a3"/>
        <w:spacing w:before="120"/>
        <w:ind w:left="540" w:firstLine="0"/>
        <w:jc w:val="both"/>
      </w:pPr>
      <w:r>
        <w:t>1.</w:t>
      </w:r>
      <w:r w:rsidR="00C752D9">
        <w:t>1.</w:t>
      </w:r>
      <w:r w:rsidR="00DB2D7B" w:rsidRPr="00C55914">
        <w:t>Доповнити додаток 3 до рішення рядк</w:t>
      </w:r>
      <w:r w:rsidR="00C752D9">
        <w:t>ом 6</w:t>
      </w:r>
      <w:r w:rsidR="00DB2D7B" w:rsidRPr="00C55914">
        <w:t xml:space="preserve">  такого змісту:</w:t>
      </w:r>
    </w:p>
    <w:tbl>
      <w:tblPr>
        <w:tblW w:w="10206" w:type="dxa"/>
        <w:tblInd w:w="40" w:type="dxa"/>
        <w:tblLayout w:type="fixed"/>
        <w:tblCellMar>
          <w:left w:w="40" w:type="dxa"/>
          <w:right w:w="40" w:type="dxa"/>
        </w:tblCellMar>
        <w:tblLook w:val="0000"/>
      </w:tblPr>
      <w:tblGrid>
        <w:gridCol w:w="540"/>
        <w:gridCol w:w="6973"/>
        <w:gridCol w:w="2693"/>
      </w:tblGrid>
      <w:tr w:rsidR="00784AE7" w:rsidRPr="00B55A10" w:rsidTr="00784AE7">
        <w:trPr>
          <w:trHeight w:hRule="exact" w:val="96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784AE7" w:rsidRPr="001A5BB7" w:rsidRDefault="00784AE7" w:rsidP="00C752D9">
            <w:pPr>
              <w:widowControl w:val="0"/>
              <w:shd w:val="clear" w:color="auto" w:fill="FFFFFF"/>
              <w:tabs>
                <w:tab w:val="left" w:pos="606"/>
              </w:tabs>
              <w:autoSpaceDE w:val="0"/>
              <w:autoSpaceDN w:val="0"/>
              <w:adjustRightInd w:val="0"/>
              <w:jc w:val="center"/>
            </w:pPr>
            <w:r>
              <w:t>6.</w:t>
            </w:r>
          </w:p>
        </w:tc>
        <w:tc>
          <w:tcPr>
            <w:tcW w:w="6973" w:type="dxa"/>
            <w:tcBorders>
              <w:top w:val="single" w:sz="4" w:space="0" w:color="auto"/>
              <w:left w:val="single" w:sz="4" w:space="0" w:color="auto"/>
              <w:bottom w:val="single" w:sz="4" w:space="0" w:color="auto"/>
              <w:right w:val="single" w:sz="4" w:space="0" w:color="auto"/>
            </w:tcBorders>
            <w:shd w:val="clear" w:color="auto" w:fill="FFFFFF"/>
          </w:tcPr>
          <w:p w:rsidR="00784AE7" w:rsidRPr="00791A51" w:rsidRDefault="00784AE7" w:rsidP="004C433B">
            <w:pPr>
              <w:ind w:left="77"/>
              <w:rPr>
                <w:color w:val="000000"/>
                <w:sz w:val="24"/>
                <w:szCs w:val="24"/>
                <w:lang w:val="ru-RU"/>
              </w:rPr>
            </w:pPr>
            <w:r w:rsidRPr="00F13EF2">
              <w:rPr>
                <w:color w:val="000000"/>
                <w:sz w:val="24"/>
                <w:szCs w:val="24"/>
              </w:rPr>
              <w:t xml:space="preserve">ЦМК </w:t>
            </w:r>
            <w:proofErr w:type="spellStart"/>
            <w:r w:rsidRPr="00F13EF2">
              <w:rPr>
                <w:color w:val="000000"/>
                <w:sz w:val="24"/>
                <w:szCs w:val="24"/>
              </w:rPr>
              <w:t>КП</w:t>
            </w:r>
            <w:proofErr w:type="spellEnd"/>
            <w:r w:rsidRPr="00F13EF2">
              <w:rPr>
                <w:color w:val="000000"/>
                <w:sz w:val="24"/>
                <w:szCs w:val="24"/>
              </w:rPr>
              <w:t xml:space="preserve"> ЛОР "</w:t>
            </w:r>
            <w:proofErr w:type="spellStart"/>
            <w:r w:rsidRPr="00F13EF2">
              <w:rPr>
                <w:color w:val="000000"/>
                <w:sz w:val="24"/>
                <w:szCs w:val="24"/>
              </w:rPr>
              <w:t>Самбірсь</w:t>
            </w:r>
            <w:r w:rsidRPr="00791A51">
              <w:rPr>
                <w:color w:val="000000"/>
                <w:sz w:val="24"/>
                <w:szCs w:val="24"/>
                <w:lang w:val="ru-RU"/>
              </w:rPr>
              <w:t>ка</w:t>
            </w:r>
            <w:proofErr w:type="spellEnd"/>
            <w:r w:rsidRPr="00791A51">
              <w:rPr>
                <w:color w:val="000000"/>
                <w:sz w:val="24"/>
                <w:szCs w:val="24"/>
                <w:lang w:val="ru-RU"/>
              </w:rPr>
              <w:t xml:space="preserve"> </w:t>
            </w:r>
            <w:proofErr w:type="spellStart"/>
            <w:r w:rsidRPr="00791A51">
              <w:rPr>
                <w:color w:val="000000"/>
                <w:sz w:val="24"/>
                <w:szCs w:val="24"/>
                <w:lang w:val="ru-RU"/>
              </w:rPr>
              <w:t>міська</w:t>
            </w:r>
            <w:proofErr w:type="spellEnd"/>
            <w:r w:rsidRPr="00791A51">
              <w:rPr>
                <w:color w:val="000000"/>
                <w:sz w:val="24"/>
                <w:szCs w:val="24"/>
                <w:lang w:val="ru-RU"/>
              </w:rPr>
              <w:t xml:space="preserve"> </w:t>
            </w:r>
            <w:proofErr w:type="spellStart"/>
            <w:r w:rsidRPr="00791A51">
              <w:rPr>
                <w:color w:val="000000"/>
                <w:sz w:val="24"/>
                <w:szCs w:val="24"/>
                <w:lang w:val="ru-RU"/>
              </w:rPr>
              <w:t>друкарня</w:t>
            </w:r>
            <w:proofErr w:type="spellEnd"/>
            <w:r w:rsidRPr="00791A51">
              <w:rPr>
                <w:color w:val="000000"/>
                <w:sz w:val="24"/>
                <w:szCs w:val="24"/>
                <w:lang w:val="ru-RU"/>
              </w:rPr>
              <w:t>"</w:t>
            </w:r>
            <w:r w:rsidR="00461F9F">
              <w:rPr>
                <w:color w:val="000000"/>
                <w:sz w:val="24"/>
                <w:szCs w:val="24"/>
                <w:lang w:val="ru-RU"/>
              </w:rPr>
              <w:t xml:space="preserve"> (за </w:t>
            </w:r>
            <w:proofErr w:type="spellStart"/>
            <w:r w:rsidR="00461F9F">
              <w:rPr>
                <w:color w:val="000000"/>
                <w:sz w:val="24"/>
                <w:szCs w:val="24"/>
                <w:lang w:val="ru-RU"/>
              </w:rPr>
              <w:t>ви</w:t>
            </w:r>
            <w:r>
              <w:rPr>
                <w:color w:val="000000"/>
                <w:sz w:val="24"/>
                <w:szCs w:val="24"/>
                <w:lang w:val="ru-RU"/>
              </w:rPr>
              <w:t>нятком</w:t>
            </w:r>
            <w:proofErr w:type="spellEnd"/>
            <w:r>
              <w:rPr>
                <w:color w:val="000000"/>
                <w:sz w:val="24"/>
                <w:szCs w:val="24"/>
                <w:lang w:val="ru-RU"/>
              </w:rPr>
              <w:t xml:space="preserve"> </w:t>
            </w:r>
            <w:proofErr w:type="spellStart"/>
            <w:r>
              <w:rPr>
                <w:color w:val="000000"/>
                <w:sz w:val="24"/>
                <w:szCs w:val="24"/>
                <w:lang w:val="ru-RU"/>
              </w:rPr>
              <w:t>нежитлових</w:t>
            </w:r>
            <w:proofErr w:type="spellEnd"/>
            <w:r>
              <w:rPr>
                <w:color w:val="000000"/>
                <w:sz w:val="24"/>
                <w:szCs w:val="24"/>
                <w:lang w:val="ru-RU"/>
              </w:rPr>
              <w:t xml:space="preserve"> </w:t>
            </w:r>
            <w:proofErr w:type="spellStart"/>
            <w:r>
              <w:rPr>
                <w:color w:val="000000"/>
                <w:sz w:val="24"/>
                <w:szCs w:val="24"/>
                <w:lang w:val="ru-RU"/>
              </w:rPr>
              <w:t>приміщень</w:t>
            </w:r>
            <w:proofErr w:type="spellEnd"/>
            <w:r>
              <w:rPr>
                <w:color w:val="000000"/>
                <w:sz w:val="24"/>
                <w:szCs w:val="24"/>
                <w:lang w:val="ru-RU"/>
              </w:rPr>
              <w:t xml:space="preserve">, </w:t>
            </w:r>
            <w:proofErr w:type="spellStart"/>
            <w:r>
              <w:rPr>
                <w:color w:val="000000"/>
                <w:sz w:val="24"/>
                <w:szCs w:val="24"/>
                <w:lang w:val="ru-RU"/>
              </w:rPr>
              <w:t>які</w:t>
            </w:r>
            <w:proofErr w:type="spellEnd"/>
            <w:r>
              <w:rPr>
                <w:color w:val="000000"/>
                <w:sz w:val="24"/>
                <w:szCs w:val="24"/>
                <w:lang w:val="ru-RU"/>
              </w:rPr>
              <w:t xml:space="preserve"> </w:t>
            </w:r>
            <w:proofErr w:type="spellStart"/>
            <w:r>
              <w:rPr>
                <w:color w:val="000000"/>
                <w:sz w:val="24"/>
                <w:szCs w:val="24"/>
                <w:lang w:val="ru-RU"/>
              </w:rPr>
              <w:t>використовують</w:t>
            </w:r>
            <w:proofErr w:type="spellEnd"/>
            <w:r>
              <w:rPr>
                <w:color w:val="000000"/>
                <w:sz w:val="24"/>
                <w:szCs w:val="24"/>
                <w:lang w:val="ru-RU"/>
              </w:rPr>
              <w:t xml:space="preserve"> </w:t>
            </w:r>
            <w:proofErr w:type="spellStart"/>
            <w:r>
              <w:rPr>
                <w:color w:val="000000"/>
                <w:sz w:val="24"/>
                <w:szCs w:val="24"/>
                <w:lang w:val="ru-RU"/>
              </w:rPr>
              <w:t>редакції</w:t>
            </w:r>
            <w:proofErr w:type="spellEnd"/>
            <w:r>
              <w:rPr>
                <w:color w:val="000000"/>
                <w:sz w:val="24"/>
                <w:szCs w:val="24"/>
                <w:lang w:val="ru-RU"/>
              </w:rPr>
              <w:t xml:space="preserve"> газет)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84AE7" w:rsidRDefault="00784AE7" w:rsidP="004C433B">
            <w:pPr>
              <w:rPr>
                <w:color w:val="000000"/>
                <w:sz w:val="24"/>
                <w:szCs w:val="24"/>
                <w:lang w:val="ru-RU"/>
              </w:rPr>
            </w:pPr>
            <w:proofErr w:type="spellStart"/>
            <w:r w:rsidRPr="00791A51">
              <w:rPr>
                <w:color w:val="000000"/>
                <w:sz w:val="24"/>
                <w:szCs w:val="24"/>
                <w:lang w:val="ru-RU"/>
              </w:rPr>
              <w:t>вул</w:t>
            </w:r>
            <w:proofErr w:type="spellEnd"/>
            <w:r w:rsidRPr="00791A51">
              <w:rPr>
                <w:color w:val="000000"/>
                <w:sz w:val="24"/>
                <w:szCs w:val="24"/>
                <w:lang w:val="ru-RU"/>
              </w:rPr>
              <w:t xml:space="preserve">. </w:t>
            </w:r>
            <w:proofErr w:type="spellStart"/>
            <w:r w:rsidRPr="00791A51">
              <w:rPr>
                <w:color w:val="000000"/>
                <w:sz w:val="24"/>
                <w:szCs w:val="24"/>
                <w:lang w:val="ru-RU"/>
              </w:rPr>
              <w:t>Козацька</w:t>
            </w:r>
            <w:proofErr w:type="spellEnd"/>
            <w:r w:rsidRPr="00791A51">
              <w:rPr>
                <w:color w:val="000000"/>
                <w:sz w:val="24"/>
                <w:szCs w:val="24"/>
                <w:lang w:val="ru-RU"/>
              </w:rPr>
              <w:t>, 4</w:t>
            </w:r>
            <w:r>
              <w:rPr>
                <w:color w:val="000000"/>
                <w:sz w:val="24"/>
                <w:szCs w:val="24"/>
                <w:lang w:val="ru-RU"/>
              </w:rPr>
              <w:t>,</w:t>
            </w:r>
          </w:p>
          <w:p w:rsidR="00784AE7" w:rsidRPr="00791A51" w:rsidRDefault="00784AE7" w:rsidP="004C433B">
            <w:pPr>
              <w:rPr>
                <w:color w:val="000000"/>
                <w:sz w:val="24"/>
                <w:szCs w:val="24"/>
                <w:lang w:val="ru-RU"/>
              </w:rPr>
            </w:pPr>
            <w:r>
              <w:rPr>
                <w:color w:val="000000"/>
                <w:sz w:val="24"/>
                <w:szCs w:val="24"/>
                <w:lang w:val="ru-RU"/>
              </w:rPr>
              <w:t xml:space="preserve">м. </w:t>
            </w:r>
            <w:proofErr w:type="spellStart"/>
            <w:r>
              <w:rPr>
                <w:color w:val="000000"/>
                <w:sz w:val="24"/>
                <w:szCs w:val="24"/>
                <w:lang w:val="ru-RU"/>
              </w:rPr>
              <w:t>Самбі</w:t>
            </w:r>
            <w:proofErr w:type="gramStart"/>
            <w:r>
              <w:rPr>
                <w:color w:val="000000"/>
                <w:sz w:val="24"/>
                <w:szCs w:val="24"/>
                <w:lang w:val="ru-RU"/>
              </w:rPr>
              <w:t>р</w:t>
            </w:r>
            <w:proofErr w:type="spellEnd"/>
            <w:proofErr w:type="gramEnd"/>
          </w:p>
          <w:p w:rsidR="00784AE7" w:rsidRPr="00791A51" w:rsidRDefault="00784AE7" w:rsidP="004C433B">
            <w:pPr>
              <w:rPr>
                <w:color w:val="000000"/>
                <w:sz w:val="24"/>
                <w:szCs w:val="24"/>
                <w:lang w:val="ru-RU"/>
              </w:rPr>
            </w:pPr>
          </w:p>
        </w:tc>
      </w:tr>
    </w:tbl>
    <w:p w:rsidR="00320004" w:rsidRPr="00C55914" w:rsidRDefault="00EC7344" w:rsidP="00EC7344">
      <w:pPr>
        <w:pStyle w:val="a3"/>
        <w:spacing w:before="120"/>
        <w:ind w:left="540" w:firstLine="0"/>
        <w:jc w:val="both"/>
      </w:pPr>
      <w:r>
        <w:t>1.</w:t>
      </w:r>
      <w:r w:rsidR="00C752D9">
        <w:t>2</w:t>
      </w:r>
      <w:r>
        <w:t>.</w:t>
      </w:r>
      <w:r w:rsidR="00B55A10" w:rsidRPr="00C55914">
        <w:t>Доповнити до</w:t>
      </w:r>
      <w:r w:rsidR="00DB2D7B" w:rsidRPr="00C55914">
        <w:t xml:space="preserve">даток 4 до рішення рядками </w:t>
      </w:r>
      <w:r w:rsidR="00C752D9">
        <w:t>6</w:t>
      </w:r>
      <w:r w:rsidR="00DB2D7B" w:rsidRPr="00C55914">
        <w:t xml:space="preserve"> - </w:t>
      </w:r>
      <w:r w:rsidR="00C752D9">
        <w:t>7</w:t>
      </w:r>
      <w:r w:rsidR="00B55A10" w:rsidRPr="00C55914">
        <w:t xml:space="preserve"> такого змісту:</w:t>
      </w:r>
    </w:p>
    <w:tbl>
      <w:tblPr>
        <w:tblW w:w="10206" w:type="dxa"/>
        <w:tblInd w:w="40" w:type="dxa"/>
        <w:tblLayout w:type="fixed"/>
        <w:tblCellMar>
          <w:left w:w="40" w:type="dxa"/>
          <w:right w:w="40" w:type="dxa"/>
        </w:tblCellMar>
        <w:tblLook w:val="0000"/>
      </w:tblPr>
      <w:tblGrid>
        <w:gridCol w:w="567"/>
        <w:gridCol w:w="2694"/>
        <w:gridCol w:w="2693"/>
        <w:gridCol w:w="1984"/>
        <w:gridCol w:w="2268"/>
      </w:tblGrid>
      <w:tr w:rsidR="00C752D9" w:rsidRPr="00580715" w:rsidTr="00C752D9">
        <w:trPr>
          <w:trHeight w:hRule="exact" w:val="97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A29FC" w:rsidRDefault="00CA29FC" w:rsidP="00CA29FC">
            <w:pPr>
              <w:widowControl w:val="0"/>
              <w:shd w:val="clear" w:color="auto" w:fill="FFFFFF"/>
              <w:tabs>
                <w:tab w:val="left" w:pos="606"/>
              </w:tabs>
              <w:autoSpaceDE w:val="0"/>
              <w:autoSpaceDN w:val="0"/>
              <w:adjustRightInd w:val="0"/>
              <w:ind w:left="1080"/>
              <w:jc w:val="right"/>
              <w:rPr>
                <w:sz w:val="24"/>
                <w:szCs w:val="24"/>
              </w:rPr>
            </w:pPr>
          </w:p>
          <w:p w:rsidR="00C752D9" w:rsidRPr="00CA29FC" w:rsidRDefault="00AF4BB3" w:rsidP="00CA29FC">
            <w:pPr>
              <w:jc w:val="center"/>
              <w:rPr>
                <w:sz w:val="24"/>
                <w:szCs w:val="24"/>
              </w:rPr>
            </w:pPr>
            <w:r>
              <w:rPr>
                <w:sz w:val="24"/>
                <w:szCs w:val="24"/>
              </w:rPr>
              <w:t>6</w:t>
            </w:r>
            <w:r w:rsidR="00CA29FC">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752D9" w:rsidRPr="00580715" w:rsidRDefault="00C752D9" w:rsidP="004C433B">
            <w:pPr>
              <w:shd w:val="clear" w:color="auto" w:fill="FFFFFF"/>
              <w:tabs>
                <w:tab w:val="left" w:pos="2332"/>
              </w:tabs>
              <w:rPr>
                <w:sz w:val="24"/>
                <w:szCs w:val="24"/>
              </w:rPr>
            </w:pPr>
            <w:r w:rsidRPr="00580715">
              <w:rPr>
                <w:sz w:val="24"/>
                <w:szCs w:val="24"/>
              </w:rPr>
              <w:t xml:space="preserve">Нежитлові приміщення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752D9" w:rsidRDefault="00C752D9" w:rsidP="004C433B">
            <w:pPr>
              <w:shd w:val="clear" w:color="auto" w:fill="FFFFFF"/>
              <w:rPr>
                <w:sz w:val="24"/>
                <w:szCs w:val="24"/>
              </w:rPr>
            </w:pPr>
            <w:r w:rsidRPr="00580715">
              <w:rPr>
                <w:sz w:val="24"/>
                <w:szCs w:val="24"/>
              </w:rPr>
              <w:t xml:space="preserve">вул. </w:t>
            </w:r>
            <w:r>
              <w:rPr>
                <w:sz w:val="24"/>
                <w:szCs w:val="24"/>
              </w:rPr>
              <w:t>Січових Стрільців, 3,</w:t>
            </w:r>
          </w:p>
          <w:p w:rsidR="00C752D9" w:rsidRPr="00BD1E70" w:rsidRDefault="00C752D9" w:rsidP="004C433B">
            <w:pPr>
              <w:shd w:val="clear" w:color="auto" w:fill="FFFFFF"/>
              <w:rPr>
                <w:sz w:val="24"/>
                <w:szCs w:val="24"/>
              </w:rPr>
            </w:pPr>
            <w:r>
              <w:rPr>
                <w:sz w:val="24"/>
                <w:szCs w:val="24"/>
              </w:rPr>
              <w:t>м. Львів</w:t>
            </w:r>
          </w:p>
          <w:p w:rsidR="00C752D9" w:rsidRPr="00580715" w:rsidRDefault="00C752D9" w:rsidP="004C433B">
            <w:pPr>
              <w:shd w:val="clear" w:color="auto" w:fill="FFFFFF"/>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752D9" w:rsidRDefault="00012CBB" w:rsidP="004C433B">
            <w:pPr>
              <w:shd w:val="clear" w:color="auto" w:fill="FFFFFF"/>
              <w:jc w:val="center"/>
              <w:rPr>
                <w:sz w:val="24"/>
                <w:szCs w:val="24"/>
              </w:rPr>
            </w:pPr>
            <w:r>
              <w:rPr>
                <w:sz w:val="24"/>
                <w:szCs w:val="24"/>
              </w:rPr>
              <w:t>32,9</w:t>
            </w:r>
          </w:p>
          <w:p w:rsidR="00C752D9" w:rsidRPr="00580715" w:rsidRDefault="00C752D9" w:rsidP="004C433B">
            <w:pPr>
              <w:shd w:val="clear" w:color="auto" w:fill="FFFFFF"/>
              <w:jc w:val="center"/>
              <w:rPr>
                <w:sz w:val="24"/>
                <w:szCs w:val="24"/>
              </w:rPr>
            </w:pPr>
            <w:r w:rsidRPr="004804F1">
              <w:rPr>
                <w:sz w:val="24"/>
                <w:szCs w:val="24"/>
              </w:rPr>
              <w:t>(ІІ поверх)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752D9" w:rsidRPr="00580715" w:rsidRDefault="00C752D9" w:rsidP="004C433B">
            <w:pPr>
              <w:shd w:val="clear" w:color="auto" w:fill="FFFFFF"/>
              <w:jc w:val="both"/>
              <w:rPr>
                <w:sz w:val="24"/>
                <w:szCs w:val="24"/>
              </w:rPr>
            </w:pPr>
            <w:proofErr w:type="spellStart"/>
            <w:r>
              <w:rPr>
                <w:sz w:val="24"/>
                <w:szCs w:val="24"/>
              </w:rPr>
              <w:t>ФОП</w:t>
            </w:r>
            <w:proofErr w:type="spellEnd"/>
            <w:r>
              <w:rPr>
                <w:sz w:val="24"/>
                <w:szCs w:val="24"/>
              </w:rPr>
              <w:t xml:space="preserve"> Білоусова Г. К.</w:t>
            </w:r>
          </w:p>
        </w:tc>
      </w:tr>
      <w:tr w:rsidR="00AF4BB3" w:rsidRPr="00BD1E70" w:rsidTr="004C433B">
        <w:trPr>
          <w:trHeight w:hRule="exact" w:val="8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F4BB3" w:rsidRDefault="00AF4BB3" w:rsidP="004C433B">
            <w:pPr>
              <w:widowControl w:val="0"/>
              <w:shd w:val="clear" w:color="auto" w:fill="FFFFFF"/>
              <w:tabs>
                <w:tab w:val="left" w:pos="606"/>
              </w:tabs>
              <w:autoSpaceDE w:val="0"/>
              <w:autoSpaceDN w:val="0"/>
              <w:adjustRightInd w:val="0"/>
              <w:ind w:left="1980"/>
              <w:jc w:val="center"/>
              <w:rPr>
                <w:sz w:val="24"/>
                <w:szCs w:val="24"/>
              </w:rPr>
            </w:pPr>
            <w:r>
              <w:rPr>
                <w:sz w:val="24"/>
                <w:szCs w:val="24"/>
              </w:rPr>
              <w:t>6</w:t>
            </w:r>
          </w:p>
          <w:p w:rsidR="00AF4BB3" w:rsidRPr="00CA29FC" w:rsidRDefault="00AF4BB3" w:rsidP="004C433B">
            <w:pPr>
              <w:jc w:val="center"/>
              <w:rPr>
                <w:sz w:val="24"/>
                <w:szCs w:val="24"/>
              </w:rPr>
            </w:pPr>
            <w:r>
              <w:rPr>
                <w:sz w:val="24"/>
                <w:szCs w:val="24"/>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F4BB3" w:rsidRPr="00BD1E70" w:rsidRDefault="00AF4BB3" w:rsidP="004C433B">
            <w:pPr>
              <w:shd w:val="clear" w:color="auto" w:fill="FFFFFF"/>
              <w:tabs>
                <w:tab w:val="left" w:pos="2332"/>
              </w:tabs>
              <w:rPr>
                <w:sz w:val="24"/>
                <w:szCs w:val="24"/>
              </w:rPr>
            </w:pPr>
            <w:r w:rsidRPr="00BD1E70">
              <w:rPr>
                <w:sz w:val="24"/>
                <w:szCs w:val="24"/>
              </w:rPr>
              <w:t>Нежитлові приміщення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F4BB3" w:rsidRDefault="00AF4BB3" w:rsidP="004C433B">
            <w:pPr>
              <w:shd w:val="clear" w:color="auto" w:fill="FFFFFF"/>
              <w:rPr>
                <w:sz w:val="24"/>
                <w:szCs w:val="24"/>
              </w:rPr>
            </w:pPr>
            <w:r w:rsidRPr="00BD1E70">
              <w:rPr>
                <w:sz w:val="24"/>
                <w:szCs w:val="24"/>
              </w:rPr>
              <w:t>вул. В. Винниченка, 1</w:t>
            </w:r>
            <w:r>
              <w:rPr>
                <w:sz w:val="24"/>
                <w:szCs w:val="24"/>
              </w:rPr>
              <w:t>,</w:t>
            </w:r>
          </w:p>
          <w:p w:rsidR="00AF4BB3" w:rsidRPr="00BD1E70" w:rsidRDefault="00AF4BB3" w:rsidP="004C433B">
            <w:pPr>
              <w:shd w:val="clear" w:color="auto" w:fill="FFFFFF"/>
              <w:rPr>
                <w:sz w:val="24"/>
                <w:szCs w:val="24"/>
              </w:rPr>
            </w:pPr>
            <w:r>
              <w:rPr>
                <w:sz w:val="24"/>
                <w:szCs w:val="24"/>
              </w:rPr>
              <w:t>м. Львів</w:t>
            </w:r>
            <w:r w:rsidRPr="00BD1E70">
              <w:rPr>
                <w:sz w:val="24"/>
                <w:szCs w:val="24"/>
              </w:rPr>
              <w:t xml:space="preserve"> </w:t>
            </w:r>
          </w:p>
          <w:p w:rsidR="00AF4BB3" w:rsidRPr="00BD1E70" w:rsidRDefault="00AF4BB3" w:rsidP="004C433B">
            <w:pPr>
              <w:shd w:val="clear" w:color="auto" w:fill="FFFFFF"/>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F4BB3" w:rsidRPr="00BD1E70" w:rsidRDefault="00AF4BB3" w:rsidP="004C433B">
            <w:pPr>
              <w:shd w:val="clear" w:color="auto" w:fill="FFFFFF"/>
              <w:jc w:val="center"/>
              <w:rPr>
                <w:sz w:val="24"/>
                <w:szCs w:val="24"/>
              </w:rPr>
            </w:pPr>
            <w:r w:rsidRPr="00BD1E70">
              <w:rPr>
                <w:sz w:val="24"/>
                <w:szCs w:val="24"/>
              </w:rPr>
              <w:t>119,4</w:t>
            </w:r>
          </w:p>
          <w:p w:rsidR="00AF4BB3" w:rsidRPr="00BD1E70" w:rsidRDefault="00AF4BB3" w:rsidP="004C433B">
            <w:pPr>
              <w:shd w:val="clear" w:color="auto" w:fill="FFFFFF"/>
              <w:jc w:val="center"/>
              <w:rPr>
                <w:sz w:val="24"/>
                <w:szCs w:val="24"/>
              </w:rPr>
            </w:pPr>
            <w:r w:rsidRPr="00BD1E70">
              <w:rPr>
                <w:sz w:val="24"/>
                <w:szCs w:val="24"/>
              </w:rPr>
              <w:t>(ІІІ поверх)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F4BB3" w:rsidRPr="00BD1E70" w:rsidRDefault="00AF4BB3" w:rsidP="004C433B">
            <w:pPr>
              <w:shd w:val="clear" w:color="auto" w:fill="FFFFFF"/>
              <w:jc w:val="both"/>
              <w:rPr>
                <w:sz w:val="24"/>
                <w:szCs w:val="24"/>
              </w:rPr>
            </w:pPr>
            <w:proofErr w:type="spellStart"/>
            <w:r w:rsidRPr="00BD1E70">
              <w:rPr>
                <w:sz w:val="24"/>
                <w:szCs w:val="24"/>
              </w:rPr>
              <w:t>ТзОВ</w:t>
            </w:r>
            <w:proofErr w:type="spellEnd"/>
            <w:r w:rsidRPr="00BD1E70">
              <w:rPr>
                <w:sz w:val="24"/>
                <w:szCs w:val="24"/>
              </w:rPr>
              <w:t xml:space="preserve"> "Інститут </w:t>
            </w:r>
            <w:proofErr w:type="spellStart"/>
            <w:r w:rsidRPr="00BD1E70">
              <w:rPr>
                <w:sz w:val="24"/>
                <w:szCs w:val="24"/>
              </w:rPr>
              <w:t>геоінформаційних</w:t>
            </w:r>
            <w:proofErr w:type="spellEnd"/>
            <w:r w:rsidRPr="00BD1E70">
              <w:rPr>
                <w:sz w:val="24"/>
                <w:szCs w:val="24"/>
              </w:rPr>
              <w:t xml:space="preserve"> систем"</w:t>
            </w:r>
          </w:p>
        </w:tc>
      </w:tr>
    </w:tbl>
    <w:p w:rsidR="00870D40" w:rsidRDefault="00320004" w:rsidP="00E14707">
      <w:pPr>
        <w:pStyle w:val="a3"/>
        <w:spacing w:before="120"/>
        <w:ind w:firstLine="540"/>
        <w:jc w:val="both"/>
      </w:pPr>
      <w:r w:rsidRPr="00C55914">
        <w:t>2</w:t>
      </w:r>
      <w:r w:rsidR="004A4EFF" w:rsidRPr="00C55914">
        <w:t xml:space="preserve">. Контроль за виконанням рішення покласти на постійну комісію з питань </w:t>
      </w:r>
      <w:r w:rsidR="00813190" w:rsidRPr="00C55914">
        <w:t>комунального майна та приватизації (І</w:t>
      </w:r>
      <w:r w:rsidR="004A4EFF" w:rsidRPr="00C55914">
        <w:t xml:space="preserve">. </w:t>
      </w:r>
      <w:proofErr w:type="spellStart"/>
      <w:r w:rsidR="004A4EFF" w:rsidRPr="00C55914">
        <w:t>К</w:t>
      </w:r>
      <w:r w:rsidR="00813190" w:rsidRPr="00C55914">
        <w:t>омарницький</w:t>
      </w:r>
      <w:proofErr w:type="spellEnd"/>
      <w:r w:rsidR="004A4EFF" w:rsidRPr="00C55914">
        <w:t xml:space="preserve">). </w:t>
      </w:r>
    </w:p>
    <w:p w:rsidR="00E14707" w:rsidRDefault="00E14707" w:rsidP="00E40252">
      <w:pPr>
        <w:ind w:firstLine="720"/>
        <w:jc w:val="both"/>
      </w:pPr>
    </w:p>
    <w:p w:rsidR="00CA29FC" w:rsidRDefault="00CA29FC" w:rsidP="00E40252">
      <w:pPr>
        <w:ind w:firstLine="720"/>
        <w:jc w:val="both"/>
      </w:pPr>
    </w:p>
    <w:p w:rsidR="00CA29FC" w:rsidRDefault="00CA29FC" w:rsidP="00E40252">
      <w:pPr>
        <w:ind w:firstLine="720"/>
        <w:jc w:val="both"/>
      </w:pPr>
    </w:p>
    <w:p w:rsidR="00CA29FC" w:rsidRDefault="00CA29FC" w:rsidP="00E40252">
      <w:pPr>
        <w:ind w:firstLine="720"/>
        <w:jc w:val="both"/>
      </w:pPr>
    </w:p>
    <w:p w:rsidR="00784AE7" w:rsidRDefault="00784AE7" w:rsidP="00E40252">
      <w:pPr>
        <w:ind w:firstLine="720"/>
        <w:jc w:val="both"/>
      </w:pPr>
    </w:p>
    <w:p w:rsidR="003B033C" w:rsidRPr="00C55914" w:rsidRDefault="004A4EFF" w:rsidP="00E40252">
      <w:pPr>
        <w:ind w:firstLine="720"/>
        <w:jc w:val="both"/>
      </w:pPr>
      <w:r w:rsidRPr="00C55914">
        <w:t xml:space="preserve">Голова обласної ради </w:t>
      </w:r>
      <w:r w:rsidRPr="00C55914">
        <w:tab/>
      </w:r>
      <w:r w:rsidRPr="00C55914">
        <w:tab/>
      </w:r>
      <w:r w:rsidRPr="00C55914">
        <w:tab/>
      </w:r>
      <w:r w:rsidRPr="00C55914">
        <w:tab/>
      </w:r>
      <w:r w:rsidRPr="00C55914">
        <w:tab/>
      </w:r>
      <w:r w:rsidR="00E14707">
        <w:tab/>
      </w:r>
      <w:r w:rsidRPr="00C55914">
        <w:t>Олександр ГАНУЩИН</w:t>
      </w:r>
    </w:p>
    <w:sectPr w:rsidR="003B033C" w:rsidRPr="00C55914" w:rsidSect="000B6669">
      <w:pgSz w:w="11906" w:h="16838"/>
      <w:pgMar w:top="539" w:right="566" w:bottom="18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24A60"/>
    <w:multiLevelType w:val="hybridMultilevel"/>
    <w:tmpl w:val="0D3CF8B4"/>
    <w:lvl w:ilvl="0" w:tplc="D2047CBA">
      <w:start w:val="1"/>
      <w:numFmt w:val="decimal"/>
      <w:lvlText w:val="%1."/>
      <w:lvlJc w:val="right"/>
      <w:pPr>
        <w:tabs>
          <w:tab w:val="num" w:pos="17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D57DE4"/>
    <w:multiLevelType w:val="hybridMultilevel"/>
    <w:tmpl w:val="EEE8B86A"/>
    <w:lvl w:ilvl="0" w:tplc="7C6CDEE8">
      <w:start w:val="3"/>
      <w:numFmt w:val="decimal"/>
      <w:lvlText w:val="%1."/>
      <w:lvlJc w:val="righ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FA30F20"/>
    <w:multiLevelType w:val="hybridMultilevel"/>
    <w:tmpl w:val="02AE0866"/>
    <w:lvl w:ilvl="0" w:tplc="7C6CDEE8">
      <w:start w:val="3"/>
      <w:numFmt w:val="decimal"/>
      <w:lvlText w:val="%1."/>
      <w:lvlJc w:val="right"/>
      <w:pPr>
        <w:tabs>
          <w:tab w:val="num" w:pos="2880"/>
        </w:tabs>
        <w:ind w:left="2880" w:hanging="360"/>
      </w:pPr>
      <w:rPr>
        <w:rFonts w:hint="default"/>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5CBD0427"/>
    <w:multiLevelType w:val="hybridMultilevel"/>
    <w:tmpl w:val="F41C5ED6"/>
    <w:lvl w:ilvl="0" w:tplc="3684D832">
      <w:start w:val="1"/>
      <w:numFmt w:val="decimal"/>
      <w:lvlText w:val="%1."/>
      <w:lvlJc w:val="left"/>
      <w:pPr>
        <w:tabs>
          <w:tab w:val="num" w:pos="454"/>
        </w:tabs>
        <w:ind w:left="113"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8055960"/>
    <w:multiLevelType w:val="hybridMultilevel"/>
    <w:tmpl w:val="0AA4B32A"/>
    <w:lvl w:ilvl="0" w:tplc="7C6CDEE8">
      <w:start w:val="3"/>
      <w:numFmt w:val="decimal"/>
      <w:lvlText w:val="%1."/>
      <w:lvlJc w:val="right"/>
      <w:pPr>
        <w:tabs>
          <w:tab w:val="num" w:pos="1800"/>
        </w:tabs>
        <w:ind w:left="180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05E1D73"/>
    <w:multiLevelType w:val="hybridMultilevel"/>
    <w:tmpl w:val="FAB480B6"/>
    <w:lvl w:ilvl="0" w:tplc="7C6CDEE8">
      <w:start w:val="3"/>
      <w:numFmt w:val="decimal"/>
      <w:lvlText w:val="%1."/>
      <w:lvlJc w:val="right"/>
      <w:pPr>
        <w:tabs>
          <w:tab w:val="num" w:pos="1800"/>
        </w:tabs>
        <w:ind w:left="180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38C0EE6"/>
    <w:multiLevelType w:val="hybridMultilevel"/>
    <w:tmpl w:val="6FA8F892"/>
    <w:lvl w:ilvl="0" w:tplc="7C6CDEE8">
      <w:start w:val="3"/>
      <w:numFmt w:val="decimal"/>
      <w:lvlText w:val="%1."/>
      <w:lvlJc w:val="righ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85941D6"/>
    <w:multiLevelType w:val="multilevel"/>
    <w:tmpl w:val="79CE716C"/>
    <w:lvl w:ilvl="0">
      <w:start w:val="1"/>
      <w:numFmt w:val="decimal"/>
      <w:lvlText w:val="%1."/>
      <w:lvlJc w:val="righ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790D3C1F"/>
    <w:multiLevelType w:val="multilevel"/>
    <w:tmpl w:val="B3C87D0C"/>
    <w:lvl w:ilvl="0">
      <w:start w:val="1"/>
      <w:numFmt w:val="decimal"/>
      <w:lvlText w:val="%1."/>
      <w:lvlJc w:val="left"/>
      <w:pPr>
        <w:tabs>
          <w:tab w:val="num" w:pos="397"/>
        </w:tabs>
        <w:ind w:left="56" w:firstLine="57"/>
      </w:pPr>
      <w:rPr>
        <w:rFonts w:hint="default"/>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687"/>
        </w:tabs>
        <w:ind w:left="1687" w:hanging="720"/>
      </w:pPr>
      <w:rPr>
        <w:rFonts w:hint="default"/>
      </w:rPr>
    </w:lvl>
    <w:lvl w:ilvl="3">
      <w:start w:val="1"/>
      <w:numFmt w:val="decimal"/>
      <w:isLgl/>
      <w:lvlText w:val="%1.%2.%3.%4."/>
      <w:lvlJc w:val="left"/>
      <w:pPr>
        <w:tabs>
          <w:tab w:val="num" w:pos="2474"/>
        </w:tabs>
        <w:ind w:left="2474" w:hanging="1080"/>
      </w:pPr>
      <w:rPr>
        <w:rFonts w:hint="default"/>
      </w:rPr>
    </w:lvl>
    <w:lvl w:ilvl="4">
      <w:start w:val="1"/>
      <w:numFmt w:val="decimal"/>
      <w:isLgl/>
      <w:lvlText w:val="%1.%2.%3.%4.%5."/>
      <w:lvlJc w:val="left"/>
      <w:pPr>
        <w:tabs>
          <w:tab w:val="num" w:pos="2901"/>
        </w:tabs>
        <w:ind w:left="2901" w:hanging="1080"/>
      </w:pPr>
      <w:rPr>
        <w:rFonts w:hint="default"/>
      </w:rPr>
    </w:lvl>
    <w:lvl w:ilvl="5">
      <w:start w:val="1"/>
      <w:numFmt w:val="decimal"/>
      <w:isLgl/>
      <w:lvlText w:val="%1.%2.%3.%4.%5.%6."/>
      <w:lvlJc w:val="left"/>
      <w:pPr>
        <w:tabs>
          <w:tab w:val="num" w:pos="3688"/>
        </w:tabs>
        <w:ind w:left="3688" w:hanging="1440"/>
      </w:pPr>
      <w:rPr>
        <w:rFonts w:hint="default"/>
      </w:rPr>
    </w:lvl>
    <w:lvl w:ilvl="6">
      <w:start w:val="1"/>
      <w:numFmt w:val="decimal"/>
      <w:isLgl/>
      <w:lvlText w:val="%1.%2.%3.%4.%5.%6.%7."/>
      <w:lvlJc w:val="left"/>
      <w:pPr>
        <w:tabs>
          <w:tab w:val="num" w:pos="4475"/>
        </w:tabs>
        <w:ind w:left="4475" w:hanging="1800"/>
      </w:pPr>
      <w:rPr>
        <w:rFonts w:hint="default"/>
      </w:rPr>
    </w:lvl>
    <w:lvl w:ilvl="7">
      <w:start w:val="1"/>
      <w:numFmt w:val="decimal"/>
      <w:isLgl/>
      <w:lvlText w:val="%1.%2.%3.%4.%5.%6.%7.%8."/>
      <w:lvlJc w:val="left"/>
      <w:pPr>
        <w:tabs>
          <w:tab w:val="num" w:pos="4902"/>
        </w:tabs>
        <w:ind w:left="4902" w:hanging="1800"/>
      </w:pPr>
      <w:rPr>
        <w:rFonts w:hint="default"/>
      </w:rPr>
    </w:lvl>
    <w:lvl w:ilvl="8">
      <w:start w:val="1"/>
      <w:numFmt w:val="decimal"/>
      <w:isLgl/>
      <w:lvlText w:val="%1.%2.%3.%4.%5.%6.%7.%8.%9."/>
      <w:lvlJc w:val="left"/>
      <w:pPr>
        <w:tabs>
          <w:tab w:val="num" w:pos="5689"/>
        </w:tabs>
        <w:ind w:left="5689" w:hanging="2160"/>
      </w:pPr>
      <w:rPr>
        <w:rFonts w:hint="default"/>
      </w:rPr>
    </w:lvl>
  </w:abstractNum>
  <w:abstractNum w:abstractNumId="9">
    <w:nsid w:val="7BB11157"/>
    <w:multiLevelType w:val="hybridMultilevel"/>
    <w:tmpl w:val="F0DE3ED6"/>
    <w:lvl w:ilvl="0" w:tplc="7C6CDEE8">
      <w:start w:val="3"/>
      <w:numFmt w:val="decimal"/>
      <w:lvlText w:val="%1."/>
      <w:lvlJc w:val="righ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nsid w:val="7C325703"/>
    <w:multiLevelType w:val="hybridMultilevel"/>
    <w:tmpl w:val="F0DE3ED6"/>
    <w:lvl w:ilvl="0" w:tplc="7C6CDEE8">
      <w:start w:val="3"/>
      <w:numFmt w:val="decimal"/>
      <w:lvlText w:val="%1."/>
      <w:lvlJc w:val="righ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9"/>
  </w:num>
  <w:num w:numId="2">
    <w:abstractNumId w:val="0"/>
  </w:num>
  <w:num w:numId="3">
    <w:abstractNumId w:val="3"/>
  </w:num>
  <w:num w:numId="4">
    <w:abstractNumId w:val="8"/>
  </w:num>
  <w:num w:numId="5">
    <w:abstractNumId w:val="7"/>
  </w:num>
  <w:num w:numId="6">
    <w:abstractNumId w:val="2"/>
  </w:num>
  <w:num w:numId="7">
    <w:abstractNumId w:val="10"/>
  </w:num>
  <w:num w:numId="8">
    <w:abstractNumId w:val="4"/>
  </w:num>
  <w:num w:numId="9">
    <w:abstractNumId w:val="5"/>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4EFF"/>
    <w:rsid w:val="00004595"/>
    <w:rsid w:val="00012CBB"/>
    <w:rsid w:val="00016C98"/>
    <w:rsid w:val="000236DA"/>
    <w:rsid w:val="00023C08"/>
    <w:rsid w:val="00027698"/>
    <w:rsid w:val="00061627"/>
    <w:rsid w:val="00093782"/>
    <w:rsid w:val="000B6669"/>
    <w:rsid w:val="000E1A37"/>
    <w:rsid w:val="000F03C6"/>
    <w:rsid w:val="00177349"/>
    <w:rsid w:val="00191517"/>
    <w:rsid w:val="0024752B"/>
    <w:rsid w:val="00274E34"/>
    <w:rsid w:val="003059C4"/>
    <w:rsid w:val="00312984"/>
    <w:rsid w:val="00320004"/>
    <w:rsid w:val="0032321F"/>
    <w:rsid w:val="00332F23"/>
    <w:rsid w:val="003450D0"/>
    <w:rsid w:val="00357D3B"/>
    <w:rsid w:val="00373BE9"/>
    <w:rsid w:val="003947BF"/>
    <w:rsid w:val="003B033C"/>
    <w:rsid w:val="003E1C2A"/>
    <w:rsid w:val="00442354"/>
    <w:rsid w:val="00461F9F"/>
    <w:rsid w:val="004648C3"/>
    <w:rsid w:val="004A4EFF"/>
    <w:rsid w:val="004E7D82"/>
    <w:rsid w:val="004F11D5"/>
    <w:rsid w:val="00545CBC"/>
    <w:rsid w:val="0056644A"/>
    <w:rsid w:val="0057365E"/>
    <w:rsid w:val="00594794"/>
    <w:rsid w:val="00600D86"/>
    <w:rsid w:val="00603328"/>
    <w:rsid w:val="006542CF"/>
    <w:rsid w:val="00661B40"/>
    <w:rsid w:val="00681213"/>
    <w:rsid w:val="006B24C6"/>
    <w:rsid w:val="006B2836"/>
    <w:rsid w:val="006D1BC3"/>
    <w:rsid w:val="006D3D00"/>
    <w:rsid w:val="00784AE7"/>
    <w:rsid w:val="007D705A"/>
    <w:rsid w:val="00813190"/>
    <w:rsid w:val="00840134"/>
    <w:rsid w:val="00870D40"/>
    <w:rsid w:val="0088611F"/>
    <w:rsid w:val="008D0A71"/>
    <w:rsid w:val="008F1DE7"/>
    <w:rsid w:val="009B5E89"/>
    <w:rsid w:val="009E69AA"/>
    <w:rsid w:val="009E768C"/>
    <w:rsid w:val="00A93B94"/>
    <w:rsid w:val="00AA1073"/>
    <w:rsid w:val="00AA45F7"/>
    <w:rsid w:val="00AB665D"/>
    <w:rsid w:val="00AB6AF5"/>
    <w:rsid w:val="00AC11FA"/>
    <w:rsid w:val="00AD6A68"/>
    <w:rsid w:val="00AF4BB3"/>
    <w:rsid w:val="00AF75A6"/>
    <w:rsid w:val="00B07078"/>
    <w:rsid w:val="00B23DA9"/>
    <w:rsid w:val="00B55A10"/>
    <w:rsid w:val="00B813EA"/>
    <w:rsid w:val="00B84395"/>
    <w:rsid w:val="00C36D5B"/>
    <w:rsid w:val="00C55914"/>
    <w:rsid w:val="00C752D9"/>
    <w:rsid w:val="00C9189E"/>
    <w:rsid w:val="00CA29FC"/>
    <w:rsid w:val="00CC66CA"/>
    <w:rsid w:val="00D94BDF"/>
    <w:rsid w:val="00DA2CBA"/>
    <w:rsid w:val="00DB2D7B"/>
    <w:rsid w:val="00DB7D5A"/>
    <w:rsid w:val="00E14707"/>
    <w:rsid w:val="00E30B06"/>
    <w:rsid w:val="00E40252"/>
    <w:rsid w:val="00E93C53"/>
    <w:rsid w:val="00EA6869"/>
    <w:rsid w:val="00EC7344"/>
    <w:rsid w:val="00F14439"/>
    <w:rsid w:val="00F179C9"/>
    <w:rsid w:val="00F669B9"/>
    <w:rsid w:val="00F715AD"/>
    <w:rsid w:val="00FE33C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FF"/>
    <w:rPr>
      <w:rFonts w:ascii="Times New Roman" w:hAnsi="Times New Roman"/>
      <w:sz w:val="26"/>
      <w:szCs w:val="26"/>
      <w:lang w:eastAsia="en-US"/>
    </w:rPr>
  </w:style>
  <w:style w:type="paragraph" w:styleId="2">
    <w:name w:val="heading 2"/>
    <w:basedOn w:val="a"/>
    <w:next w:val="a"/>
    <w:link w:val="20"/>
    <w:qFormat/>
    <w:rsid w:val="004A4EFF"/>
    <w:pPr>
      <w:keepNext/>
      <w:spacing w:before="240" w:after="60"/>
      <w:ind w:left="720"/>
      <w:outlineLvl w:val="1"/>
    </w:pPr>
    <w:rPr>
      <w:rFonts w:ascii="Arial" w:hAnsi="Arial"/>
      <w:b/>
      <w:i/>
      <w:small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4EFF"/>
    <w:rPr>
      <w:rFonts w:ascii="Arial" w:eastAsia="Calibri" w:hAnsi="Arial" w:cs="Times New Roman"/>
      <w:b/>
      <w:i/>
      <w:smallCaps/>
      <w:sz w:val="28"/>
      <w:szCs w:val="26"/>
    </w:rPr>
  </w:style>
  <w:style w:type="paragraph" w:styleId="a3">
    <w:name w:val="Body Text Indent"/>
    <w:basedOn w:val="a"/>
    <w:link w:val="a4"/>
    <w:rsid w:val="004A4EFF"/>
    <w:pPr>
      <w:spacing w:before="60"/>
      <w:ind w:firstLine="720"/>
    </w:pPr>
  </w:style>
  <w:style w:type="character" w:customStyle="1" w:styleId="a4">
    <w:name w:val="Основной текст с отступом Знак"/>
    <w:basedOn w:val="a0"/>
    <w:link w:val="a3"/>
    <w:rsid w:val="004A4EFF"/>
    <w:rPr>
      <w:rFonts w:ascii="Times New Roman" w:eastAsia="Calibri" w:hAnsi="Times New Roman" w:cs="Times New Roman"/>
      <w:sz w:val="26"/>
      <w:szCs w:val="26"/>
    </w:rPr>
  </w:style>
  <w:style w:type="character" w:styleId="a5">
    <w:name w:val="Hyperlink"/>
    <w:basedOn w:val="a0"/>
    <w:rsid w:val="004A4EFF"/>
    <w:rPr>
      <w:color w:val="0000FF"/>
      <w:u w:val="single"/>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a"/>
    <w:rsid w:val="003B033C"/>
    <w:rPr>
      <w:rFonts w:ascii="Verdana" w:eastAsia="Times New Roman" w:hAnsi="Verdana" w:cs="Verdana"/>
      <w:sz w:val="28"/>
      <w:szCs w:val="28"/>
      <w:lang w:val="en-US"/>
    </w:rPr>
  </w:style>
  <w:style w:type="paragraph" w:styleId="a6">
    <w:name w:val="Body Text"/>
    <w:basedOn w:val="a"/>
    <w:rsid w:val="004E7D82"/>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957</Words>
  <Characters>547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ЛЬВІВСЬКА  ОБЛАСНА  РАДА</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ЛЬВІВСЬКА  ОБЛАСНА  РАДА</dc:title>
  <dc:creator>um09</dc:creator>
  <cp:lastModifiedBy>Nadia</cp:lastModifiedBy>
  <cp:revision>7</cp:revision>
  <cp:lastPrinted>2016-09-26T14:40:00Z</cp:lastPrinted>
  <dcterms:created xsi:type="dcterms:W3CDTF">2016-09-23T08:16:00Z</dcterms:created>
  <dcterms:modified xsi:type="dcterms:W3CDTF">2016-09-26T14:44:00Z</dcterms:modified>
</cp:coreProperties>
</file>